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F" w:rsidRPr="002954EF" w:rsidRDefault="002954EF" w:rsidP="002954EF">
      <w:pPr>
        <w:jc w:val="center"/>
        <w:rPr>
          <w:rFonts w:eastAsia="Times New Roman" w:cs="Times New Roman"/>
          <w:b/>
          <w:szCs w:val="28"/>
        </w:rPr>
      </w:pPr>
      <w:r w:rsidRPr="002954EF">
        <w:rPr>
          <w:rFonts w:eastAsia="Times New Roman" w:cs="Times New Roman"/>
          <w:b/>
          <w:szCs w:val="28"/>
        </w:rPr>
        <w:t>МИНИСТЕРСТВО ТРУДА, ЗАНЯТОСТИ И СОЦИАЛЬНОЙ ЗАЩИТЫ РЕСПУБЛИКИ ТАТАРСТАН</w:t>
      </w:r>
    </w:p>
    <w:p w:rsidR="002954EF" w:rsidRPr="002954EF" w:rsidRDefault="002954EF" w:rsidP="002954EF">
      <w:pPr>
        <w:ind w:firstLine="709"/>
        <w:jc w:val="center"/>
        <w:rPr>
          <w:rFonts w:eastAsia="Times New Roman" w:cs="Times New Roman"/>
          <w:b/>
          <w:szCs w:val="28"/>
        </w:rPr>
      </w:pPr>
      <w:r w:rsidRPr="002954EF">
        <w:rPr>
          <w:rFonts w:eastAsia="Times New Roman" w:cs="Times New Roman"/>
          <w:b/>
          <w:szCs w:val="28"/>
        </w:rPr>
        <w:t xml:space="preserve">                                                                       </w:t>
      </w:r>
      <w:r w:rsidR="000F0A77">
        <w:rPr>
          <w:rFonts w:eastAsia="Times New Roman" w:cs="Times New Roman"/>
          <w:b/>
          <w:szCs w:val="28"/>
        </w:rPr>
        <w:t xml:space="preserve">                     </w:t>
      </w:r>
      <w:r w:rsidRPr="002954EF">
        <w:rPr>
          <w:rFonts w:eastAsia="Times New Roman" w:cs="Times New Roman"/>
          <w:b/>
          <w:szCs w:val="28"/>
        </w:rPr>
        <w:t xml:space="preserve">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2954EF" w:rsidRPr="002954EF" w:rsidTr="001B61ED">
        <w:tc>
          <w:tcPr>
            <w:tcW w:w="3686" w:type="dxa"/>
          </w:tcPr>
          <w:p w:rsidR="002954EF" w:rsidRPr="00820AAD" w:rsidRDefault="002954EF" w:rsidP="001B61E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20AAD">
              <w:rPr>
                <w:rFonts w:eastAsia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2954EF" w:rsidRPr="00820AAD" w:rsidRDefault="002954EF" w:rsidP="001B61E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954EF" w:rsidRPr="00820AAD" w:rsidRDefault="002954EF" w:rsidP="001B61ED">
            <w:pPr>
              <w:rPr>
                <w:rFonts w:eastAsia="Times New Roman" w:cs="Times New Roman"/>
                <w:sz w:val="24"/>
                <w:szCs w:val="24"/>
              </w:rPr>
            </w:pPr>
            <w:r w:rsidRPr="00820AAD">
              <w:rPr>
                <w:rFonts w:eastAsia="Times New Roman" w:cs="Times New Roman"/>
                <w:sz w:val="24"/>
                <w:szCs w:val="24"/>
              </w:rPr>
              <w:t xml:space="preserve">г. Нижнекамск, </w:t>
            </w:r>
            <w:r w:rsidRPr="00820AAD">
              <w:rPr>
                <w:sz w:val="24"/>
                <w:szCs w:val="24"/>
              </w:rPr>
              <w:t xml:space="preserve"> </w:t>
            </w:r>
            <w:r w:rsidRPr="00820AAD">
              <w:rPr>
                <w:rFonts w:eastAsia="Times New Roman" w:cs="Times New Roman"/>
                <w:sz w:val="24"/>
                <w:szCs w:val="24"/>
              </w:rPr>
              <w:t>ГБОУ СПО «Нижнекамский</w:t>
            </w:r>
          </w:p>
          <w:p w:rsidR="002954EF" w:rsidRPr="00820AAD" w:rsidRDefault="002954EF" w:rsidP="001B61E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20AAD">
              <w:rPr>
                <w:rFonts w:eastAsia="Times New Roman" w:cs="Times New Roman"/>
                <w:sz w:val="24"/>
                <w:szCs w:val="24"/>
              </w:rPr>
              <w:t xml:space="preserve">  нефтехимический  колледж»</w:t>
            </w:r>
          </w:p>
        </w:tc>
      </w:tr>
      <w:tr w:rsidR="002954EF" w:rsidRPr="002954EF" w:rsidTr="001B61ED">
        <w:tc>
          <w:tcPr>
            <w:tcW w:w="3686" w:type="dxa"/>
          </w:tcPr>
          <w:p w:rsidR="002954EF" w:rsidRPr="00820AAD" w:rsidRDefault="002954EF" w:rsidP="001B61E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20AAD">
              <w:rPr>
                <w:rFonts w:eastAsia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6662" w:type="dxa"/>
          </w:tcPr>
          <w:p w:rsidR="002954EF" w:rsidRPr="00820AAD" w:rsidRDefault="002954EF" w:rsidP="001B61ED">
            <w:pPr>
              <w:rPr>
                <w:rFonts w:eastAsia="Times New Roman" w:cs="Times New Roman"/>
                <w:sz w:val="24"/>
                <w:szCs w:val="24"/>
              </w:rPr>
            </w:pPr>
            <w:r w:rsidRPr="00820AAD">
              <w:rPr>
                <w:rFonts w:eastAsia="Times New Roman" w:cs="Times New Roman"/>
                <w:sz w:val="24"/>
                <w:szCs w:val="24"/>
              </w:rPr>
              <w:t xml:space="preserve">10 августа  2012 года </w:t>
            </w:r>
          </w:p>
          <w:p w:rsidR="002954EF" w:rsidRPr="00820AAD" w:rsidRDefault="002954EF" w:rsidP="001B61ED">
            <w:pPr>
              <w:rPr>
                <w:rFonts w:eastAsia="Times New Roman" w:cs="Times New Roman"/>
                <w:sz w:val="24"/>
                <w:szCs w:val="24"/>
              </w:rPr>
            </w:pPr>
            <w:r w:rsidRPr="00820AAD">
              <w:rPr>
                <w:rFonts w:eastAsia="Times New Roman" w:cs="Times New Roman"/>
                <w:sz w:val="24"/>
                <w:szCs w:val="24"/>
              </w:rPr>
              <w:t>11.00</w:t>
            </w:r>
          </w:p>
          <w:p w:rsidR="002954EF" w:rsidRPr="00820AAD" w:rsidRDefault="002954EF" w:rsidP="001B61E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954EF" w:rsidRPr="002954EF" w:rsidTr="001B61ED">
        <w:tc>
          <w:tcPr>
            <w:tcW w:w="3686" w:type="dxa"/>
          </w:tcPr>
          <w:p w:rsidR="002954EF" w:rsidRPr="00820AAD" w:rsidRDefault="002954EF" w:rsidP="001B61E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20AAD">
              <w:rPr>
                <w:rFonts w:eastAsia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6662" w:type="dxa"/>
          </w:tcPr>
          <w:p w:rsidR="002954EF" w:rsidRPr="00820AAD" w:rsidRDefault="002954EF" w:rsidP="001B61ED">
            <w:pPr>
              <w:rPr>
                <w:rFonts w:cs="Times New Roman"/>
                <w:sz w:val="24"/>
                <w:szCs w:val="24"/>
              </w:rPr>
            </w:pPr>
            <w:r w:rsidRPr="00820AAD">
              <w:rPr>
                <w:rFonts w:cs="Times New Roman"/>
                <w:sz w:val="24"/>
                <w:szCs w:val="24"/>
              </w:rPr>
              <w:t>Коллегия Министерства труда, занятости и социальной защиты Республики Татарстан «О проблемах и перспективах развития профессионального образования»</w:t>
            </w:r>
          </w:p>
          <w:p w:rsidR="002954EF" w:rsidRPr="00820AAD" w:rsidRDefault="002954EF" w:rsidP="001B61E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954EF" w:rsidRPr="002954EF" w:rsidRDefault="002954EF" w:rsidP="002954EF">
      <w:pPr>
        <w:ind w:firstLine="720"/>
        <w:jc w:val="both"/>
        <w:rPr>
          <w:rFonts w:cs="Times New Roman"/>
          <w:szCs w:val="28"/>
        </w:rPr>
      </w:pPr>
      <w:r w:rsidRPr="002954EF">
        <w:rPr>
          <w:rFonts w:cs="Times New Roman"/>
          <w:szCs w:val="28"/>
        </w:rPr>
        <w:t xml:space="preserve">10 августа на базе Нижнекамского  нефтехимического  колледжа пройдет выездное заседание коллегии Министерства труда, занятости и социальной защиты Республики Татарстан. Главной темой, которую будут обсуждать участники, станут проблемы и перспективы развития профессионального образования. </w:t>
      </w:r>
    </w:p>
    <w:p w:rsidR="007840C9" w:rsidRPr="00A96FA6" w:rsidRDefault="002954EF" w:rsidP="00A96FA6">
      <w:pPr>
        <w:pStyle w:val="a3"/>
        <w:ind w:firstLine="567"/>
        <w:contextualSpacing/>
        <w:jc w:val="both"/>
        <w:rPr>
          <w:b/>
          <w:szCs w:val="28"/>
        </w:rPr>
      </w:pPr>
      <w:r w:rsidRPr="00A96FA6">
        <w:rPr>
          <w:szCs w:val="28"/>
        </w:rPr>
        <w:t>За</w:t>
      </w:r>
      <w:r w:rsidR="00E7413F" w:rsidRPr="00A96FA6">
        <w:rPr>
          <w:szCs w:val="28"/>
        </w:rPr>
        <w:t xml:space="preserve"> пять лет с момента передачи основной части учреждений начального и среднего профобр</w:t>
      </w:r>
      <w:r w:rsidRPr="00A96FA6">
        <w:rPr>
          <w:szCs w:val="28"/>
        </w:rPr>
        <w:t>азования в ведение министерства с</w:t>
      </w:r>
      <w:r w:rsidR="008E2D27" w:rsidRPr="00A96FA6">
        <w:rPr>
          <w:szCs w:val="28"/>
        </w:rPr>
        <w:t xml:space="preserve">истема подготовки кадров для реального сектора экономики </w:t>
      </w:r>
      <w:r w:rsidRPr="00A96FA6">
        <w:rPr>
          <w:szCs w:val="28"/>
        </w:rPr>
        <w:t>претерпела значительные изменения.</w:t>
      </w:r>
      <w:r w:rsidR="008E2D27" w:rsidRPr="00A96FA6">
        <w:rPr>
          <w:szCs w:val="28"/>
        </w:rPr>
        <w:t xml:space="preserve"> </w:t>
      </w:r>
    </w:p>
    <w:p w:rsidR="008C4367" w:rsidRPr="00A96FA6" w:rsidRDefault="002954EF" w:rsidP="00A96FA6">
      <w:pPr>
        <w:pStyle w:val="a3"/>
        <w:ind w:firstLine="360"/>
        <w:contextualSpacing/>
        <w:jc w:val="both"/>
        <w:rPr>
          <w:szCs w:val="28"/>
        </w:rPr>
      </w:pPr>
      <w:r w:rsidRPr="00A96FA6">
        <w:rPr>
          <w:szCs w:val="28"/>
        </w:rPr>
        <w:t>Основные</w:t>
      </w:r>
      <w:r w:rsidR="008C4367" w:rsidRPr="00A96FA6">
        <w:rPr>
          <w:szCs w:val="28"/>
        </w:rPr>
        <w:t xml:space="preserve"> усилия были направлены на:</w:t>
      </w:r>
    </w:p>
    <w:p w:rsidR="00D1603A" w:rsidRPr="00A96FA6" w:rsidRDefault="008C4367" w:rsidP="00A96FA6">
      <w:pPr>
        <w:pStyle w:val="a3"/>
        <w:ind w:firstLine="360"/>
        <w:contextualSpacing/>
        <w:jc w:val="both"/>
        <w:rPr>
          <w:szCs w:val="28"/>
        </w:rPr>
      </w:pPr>
      <w:r w:rsidRPr="00A96FA6">
        <w:rPr>
          <w:szCs w:val="28"/>
        </w:rPr>
        <w:t xml:space="preserve">- </w:t>
      </w:r>
      <w:r w:rsidR="00D1603A" w:rsidRPr="00A96FA6">
        <w:rPr>
          <w:szCs w:val="28"/>
        </w:rPr>
        <w:t xml:space="preserve">преодоление негативного образа учреждений </w:t>
      </w:r>
      <w:r w:rsidR="006A7858" w:rsidRPr="00A96FA6">
        <w:rPr>
          <w:szCs w:val="28"/>
        </w:rPr>
        <w:t>профтехобразования</w:t>
      </w:r>
      <w:r w:rsidR="00D1603A" w:rsidRPr="00A96FA6">
        <w:rPr>
          <w:szCs w:val="28"/>
        </w:rPr>
        <w:t xml:space="preserve"> в обществе и привлечение молодежи к получению востребованных рабочих профессий. </w:t>
      </w:r>
    </w:p>
    <w:p w:rsidR="00D1603A" w:rsidRPr="00A96FA6" w:rsidRDefault="006A7858" w:rsidP="00A96FA6">
      <w:pPr>
        <w:pStyle w:val="a3"/>
        <w:ind w:firstLine="360"/>
        <w:contextualSpacing/>
        <w:jc w:val="both"/>
        <w:rPr>
          <w:szCs w:val="28"/>
        </w:rPr>
      </w:pPr>
      <w:r w:rsidRPr="00A96FA6">
        <w:rPr>
          <w:szCs w:val="28"/>
        </w:rPr>
        <w:t>- обновление</w:t>
      </w:r>
      <w:r w:rsidR="00D1603A" w:rsidRPr="00A96FA6">
        <w:rPr>
          <w:szCs w:val="28"/>
        </w:rPr>
        <w:t xml:space="preserve"> устаревшей материальной базы </w:t>
      </w:r>
      <w:r w:rsidRPr="00A96FA6">
        <w:rPr>
          <w:szCs w:val="28"/>
        </w:rPr>
        <w:t>учебных заведений</w:t>
      </w:r>
      <w:r w:rsidR="00D1603A" w:rsidRPr="00A96FA6">
        <w:rPr>
          <w:szCs w:val="28"/>
        </w:rPr>
        <w:t>, улучшение кадрового потенциала;</w:t>
      </w:r>
    </w:p>
    <w:p w:rsidR="00D1603A" w:rsidRPr="00A96FA6" w:rsidRDefault="006A7858" w:rsidP="00A96FA6">
      <w:pPr>
        <w:pStyle w:val="a3"/>
        <w:ind w:firstLine="360"/>
        <w:contextualSpacing/>
        <w:jc w:val="both"/>
        <w:rPr>
          <w:szCs w:val="28"/>
        </w:rPr>
      </w:pPr>
      <w:r w:rsidRPr="00A96FA6">
        <w:rPr>
          <w:szCs w:val="28"/>
        </w:rPr>
        <w:t xml:space="preserve">- оптимизацию сети образовательных учреждений, введение современных технологий управления, </w:t>
      </w:r>
      <w:r w:rsidR="00D1603A" w:rsidRPr="00A96FA6">
        <w:rPr>
          <w:szCs w:val="28"/>
        </w:rPr>
        <w:t>эффективное использование имущественного комплекса;</w:t>
      </w:r>
    </w:p>
    <w:p w:rsidR="00D1603A" w:rsidRPr="00A96FA6" w:rsidRDefault="006A7858" w:rsidP="00A96FA6">
      <w:pPr>
        <w:pStyle w:val="a3"/>
        <w:ind w:firstLine="360"/>
        <w:contextualSpacing/>
        <w:jc w:val="both"/>
        <w:rPr>
          <w:szCs w:val="28"/>
        </w:rPr>
      </w:pPr>
      <w:r w:rsidRPr="00A96FA6">
        <w:rPr>
          <w:szCs w:val="28"/>
        </w:rPr>
        <w:t xml:space="preserve">- </w:t>
      </w:r>
      <w:r w:rsidR="00D1603A" w:rsidRPr="00A96FA6">
        <w:rPr>
          <w:szCs w:val="28"/>
        </w:rPr>
        <w:t>переход на подготовку кадров только под заказ работодателя и нормативное финансирование</w:t>
      </w:r>
      <w:r w:rsidRPr="00A96FA6">
        <w:rPr>
          <w:szCs w:val="28"/>
        </w:rPr>
        <w:t>;</w:t>
      </w:r>
    </w:p>
    <w:p w:rsidR="008C4367" w:rsidRPr="00A96FA6" w:rsidRDefault="006A7858" w:rsidP="00A96FA6">
      <w:pPr>
        <w:ind w:firstLine="284"/>
        <w:contextualSpacing/>
        <w:jc w:val="both"/>
        <w:rPr>
          <w:rFonts w:eastAsia="Times New Roman" w:cs="Times New Roman"/>
          <w:szCs w:val="28"/>
        </w:rPr>
      </w:pPr>
      <w:r w:rsidRPr="00A96FA6">
        <w:rPr>
          <w:rFonts w:eastAsia="Times New Roman" w:cs="Times New Roman"/>
          <w:szCs w:val="28"/>
        </w:rPr>
        <w:t xml:space="preserve">- </w:t>
      </w:r>
      <w:r w:rsidR="008C4367" w:rsidRPr="00A96FA6">
        <w:rPr>
          <w:rFonts w:eastAsia="Times New Roman" w:cs="Times New Roman"/>
          <w:szCs w:val="28"/>
        </w:rPr>
        <w:t>активизаци</w:t>
      </w:r>
      <w:r w:rsidRPr="00A96FA6">
        <w:rPr>
          <w:rFonts w:eastAsia="Times New Roman" w:cs="Times New Roman"/>
          <w:szCs w:val="28"/>
        </w:rPr>
        <w:t>ю</w:t>
      </w:r>
      <w:r w:rsidR="008C4367" w:rsidRPr="00A96FA6">
        <w:rPr>
          <w:rFonts w:eastAsia="Times New Roman" w:cs="Times New Roman"/>
          <w:szCs w:val="28"/>
        </w:rPr>
        <w:t xml:space="preserve"> участия и увеличение ответственности работодателя в процессе подготовки кадров;</w:t>
      </w:r>
    </w:p>
    <w:p w:rsidR="008C4367" w:rsidRPr="00A96FA6" w:rsidRDefault="006A7858" w:rsidP="00A96FA6">
      <w:pPr>
        <w:ind w:firstLine="284"/>
        <w:contextualSpacing/>
        <w:jc w:val="both"/>
        <w:rPr>
          <w:rFonts w:eastAsia="Times New Roman" w:cs="Times New Roman"/>
          <w:szCs w:val="28"/>
        </w:rPr>
      </w:pPr>
      <w:r w:rsidRPr="00A96FA6">
        <w:rPr>
          <w:rFonts w:eastAsia="Times New Roman" w:cs="Times New Roman"/>
          <w:szCs w:val="28"/>
        </w:rPr>
        <w:t>- мотивацию</w:t>
      </w:r>
      <w:r w:rsidR="008C4367" w:rsidRPr="00A96FA6">
        <w:rPr>
          <w:rFonts w:eastAsia="Times New Roman" w:cs="Times New Roman"/>
          <w:szCs w:val="28"/>
        </w:rPr>
        <w:t xml:space="preserve"> и создание условий для развития учреждений </w:t>
      </w:r>
      <w:r w:rsidRPr="00A96FA6">
        <w:rPr>
          <w:rFonts w:eastAsia="Times New Roman" w:cs="Times New Roman"/>
          <w:szCs w:val="28"/>
        </w:rPr>
        <w:t>профобразования.</w:t>
      </w:r>
    </w:p>
    <w:p w:rsidR="00017597" w:rsidRDefault="00527786" w:rsidP="00017597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Была принята первая в России Программа популяризации рабочих и технических инженерных профессий</w:t>
      </w:r>
      <w:r w:rsidR="00704C77" w:rsidRPr="00A96FA6">
        <w:rPr>
          <w:szCs w:val="28"/>
        </w:rPr>
        <w:t>, которая доказала свою успешность и была пролонгирована еще на 3 года.</w:t>
      </w:r>
      <w:r w:rsidR="007F7A2B" w:rsidRPr="00A96FA6">
        <w:rPr>
          <w:szCs w:val="28"/>
        </w:rPr>
        <w:t xml:space="preserve"> </w:t>
      </w:r>
    </w:p>
    <w:p w:rsidR="00A96FA6" w:rsidRPr="00A96FA6" w:rsidRDefault="00A96FA6" w:rsidP="00017597">
      <w:pPr>
        <w:pStyle w:val="a3"/>
        <w:numPr>
          <w:ilvl w:val="0"/>
          <w:numId w:val="12"/>
        </w:numPr>
        <w:contextualSpacing/>
        <w:jc w:val="both"/>
        <w:rPr>
          <w:b/>
          <w:szCs w:val="28"/>
        </w:rPr>
      </w:pPr>
      <w:r w:rsidRPr="00A96FA6">
        <w:rPr>
          <w:b/>
          <w:szCs w:val="28"/>
        </w:rPr>
        <w:t>Национальный проект «Образование»</w:t>
      </w:r>
    </w:p>
    <w:p w:rsidR="006A7858" w:rsidRPr="00A96FA6" w:rsidRDefault="00704C77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Огромный импульс развитию профобразования был </w:t>
      </w:r>
      <w:r w:rsidR="001C0D1F" w:rsidRPr="00A96FA6">
        <w:rPr>
          <w:szCs w:val="28"/>
        </w:rPr>
        <w:t>придан Национальным проектом «Образование».</w:t>
      </w:r>
      <w:r w:rsidRPr="00A96FA6">
        <w:rPr>
          <w:szCs w:val="28"/>
        </w:rPr>
        <w:t xml:space="preserve"> </w:t>
      </w:r>
      <w:r w:rsidR="001C0D1F" w:rsidRPr="00A96FA6">
        <w:rPr>
          <w:szCs w:val="28"/>
        </w:rPr>
        <w:t xml:space="preserve">В рамках господдержки </w:t>
      </w:r>
      <w:r w:rsidR="00040399" w:rsidRPr="00A96FA6">
        <w:rPr>
          <w:szCs w:val="28"/>
        </w:rPr>
        <w:t xml:space="preserve">14 подведомственным учебным заведениям было выделено </w:t>
      </w:r>
      <w:r w:rsidR="00C81560" w:rsidRPr="00A96FA6">
        <w:rPr>
          <w:szCs w:val="28"/>
        </w:rPr>
        <w:t>почти</w:t>
      </w:r>
      <w:r w:rsidR="001C0D1F" w:rsidRPr="00A96FA6">
        <w:rPr>
          <w:szCs w:val="28"/>
        </w:rPr>
        <w:t xml:space="preserve"> </w:t>
      </w:r>
      <w:r w:rsidR="00C81560" w:rsidRPr="00A96FA6">
        <w:rPr>
          <w:szCs w:val="28"/>
        </w:rPr>
        <w:t>740 млн. руб.</w:t>
      </w:r>
      <w:r w:rsidR="001C0D1F" w:rsidRPr="00A96FA6">
        <w:rPr>
          <w:szCs w:val="28"/>
        </w:rPr>
        <w:t xml:space="preserve"> бюджетных средств. Важнейшая роль нац. проекта </w:t>
      </w:r>
      <w:r w:rsidR="00040399" w:rsidRPr="00A96FA6">
        <w:rPr>
          <w:szCs w:val="28"/>
        </w:rPr>
        <w:t xml:space="preserve">- </w:t>
      </w:r>
      <w:r w:rsidR="001C0D1F" w:rsidRPr="00A96FA6">
        <w:rPr>
          <w:szCs w:val="28"/>
        </w:rPr>
        <w:t xml:space="preserve">в мотивации работодателей поддержать </w:t>
      </w:r>
      <w:r w:rsidR="00040399" w:rsidRPr="00A96FA6">
        <w:rPr>
          <w:szCs w:val="28"/>
        </w:rPr>
        <w:t xml:space="preserve">учреждения профобразования. И не только финансово (а это </w:t>
      </w:r>
      <w:r w:rsidR="00C81560" w:rsidRPr="00A96FA6">
        <w:rPr>
          <w:szCs w:val="28"/>
        </w:rPr>
        <w:t>почти 350</w:t>
      </w:r>
      <w:r w:rsidR="00040399" w:rsidRPr="00A96FA6">
        <w:rPr>
          <w:szCs w:val="28"/>
        </w:rPr>
        <w:t xml:space="preserve"> млн.</w:t>
      </w:r>
      <w:r w:rsidR="00C81560" w:rsidRPr="00A96FA6">
        <w:rPr>
          <w:szCs w:val="28"/>
        </w:rPr>
        <w:t xml:space="preserve"> </w:t>
      </w:r>
      <w:r w:rsidR="00040399" w:rsidRPr="00A96FA6">
        <w:rPr>
          <w:szCs w:val="28"/>
        </w:rPr>
        <w:t>руб</w:t>
      </w:r>
      <w:r w:rsidR="00C81560" w:rsidRPr="00A96FA6">
        <w:rPr>
          <w:szCs w:val="28"/>
        </w:rPr>
        <w:t>.</w:t>
      </w:r>
      <w:r w:rsidR="00040399" w:rsidRPr="00A96FA6">
        <w:rPr>
          <w:szCs w:val="28"/>
        </w:rPr>
        <w:t>), но и активным участием в разработке инновационных образовательных проектов.</w:t>
      </w:r>
      <w:r w:rsidRPr="00A96FA6">
        <w:rPr>
          <w:szCs w:val="28"/>
        </w:rPr>
        <w:t xml:space="preserve"> </w:t>
      </w:r>
    </w:p>
    <w:p w:rsidR="006A7858" w:rsidRPr="00A96FA6" w:rsidRDefault="00BF3B93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Победители нацпроекта стали основой модернизации профобразования республики. Сегодня </w:t>
      </w:r>
      <w:r w:rsidR="006138C9" w:rsidRPr="00A96FA6">
        <w:rPr>
          <w:szCs w:val="28"/>
        </w:rPr>
        <w:t>каждая отрасль экономики республики подпитывается выпускниками</w:t>
      </w:r>
      <w:r w:rsidRPr="00A96FA6">
        <w:rPr>
          <w:szCs w:val="28"/>
        </w:rPr>
        <w:t xml:space="preserve"> эт</w:t>
      </w:r>
      <w:r w:rsidR="006138C9" w:rsidRPr="00A96FA6">
        <w:rPr>
          <w:szCs w:val="28"/>
        </w:rPr>
        <w:t>их</w:t>
      </w:r>
      <w:r w:rsidRPr="00A96FA6">
        <w:rPr>
          <w:szCs w:val="28"/>
        </w:rPr>
        <w:t xml:space="preserve"> передовы</w:t>
      </w:r>
      <w:r w:rsidR="006138C9" w:rsidRPr="00A96FA6">
        <w:rPr>
          <w:szCs w:val="28"/>
        </w:rPr>
        <w:t>х</w:t>
      </w:r>
      <w:r w:rsidRPr="00A96FA6">
        <w:rPr>
          <w:szCs w:val="28"/>
        </w:rPr>
        <w:t xml:space="preserve"> учебны</w:t>
      </w:r>
      <w:r w:rsidR="006138C9" w:rsidRPr="00A96FA6">
        <w:rPr>
          <w:szCs w:val="28"/>
        </w:rPr>
        <w:t>х</w:t>
      </w:r>
      <w:r w:rsidRPr="00A96FA6">
        <w:rPr>
          <w:szCs w:val="28"/>
        </w:rPr>
        <w:t xml:space="preserve"> центр</w:t>
      </w:r>
      <w:r w:rsidR="006138C9" w:rsidRPr="00A96FA6">
        <w:rPr>
          <w:szCs w:val="28"/>
        </w:rPr>
        <w:t>ов.</w:t>
      </w:r>
      <w:r w:rsidRPr="00A96FA6">
        <w:rPr>
          <w:szCs w:val="28"/>
        </w:rPr>
        <w:t xml:space="preserve"> </w:t>
      </w:r>
      <w:r w:rsidR="006138C9" w:rsidRPr="00A96FA6">
        <w:rPr>
          <w:szCs w:val="28"/>
        </w:rPr>
        <w:t xml:space="preserve">Однако для того, чтобы </w:t>
      </w:r>
      <w:r w:rsidR="006138C9" w:rsidRPr="00A96FA6">
        <w:rPr>
          <w:szCs w:val="28"/>
        </w:rPr>
        <w:lastRenderedPageBreak/>
        <w:t xml:space="preserve">обеспечить кадрами и действующие предприятия и новые инвестиционные проекты этих учебных заведений недостаточно. </w:t>
      </w:r>
    </w:p>
    <w:p w:rsidR="000F0A77" w:rsidRPr="00A96FA6" w:rsidRDefault="000F0A77" w:rsidP="00A96FA6">
      <w:pPr>
        <w:pStyle w:val="a3"/>
        <w:numPr>
          <w:ilvl w:val="0"/>
          <w:numId w:val="11"/>
        </w:numPr>
        <w:contextualSpacing/>
        <w:jc w:val="both"/>
        <w:rPr>
          <w:szCs w:val="28"/>
        </w:rPr>
      </w:pPr>
      <w:r w:rsidRPr="00A96FA6">
        <w:rPr>
          <w:b/>
          <w:szCs w:val="28"/>
        </w:rPr>
        <w:t>Новые профессии</w:t>
      </w:r>
    </w:p>
    <w:p w:rsidR="00253502" w:rsidRPr="00A96FA6" w:rsidRDefault="00557730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Сегодня </w:t>
      </w:r>
      <w:r w:rsidR="000F0A77" w:rsidRPr="00A96FA6">
        <w:rPr>
          <w:szCs w:val="28"/>
        </w:rPr>
        <w:t>в учреждениях профобразования</w:t>
      </w:r>
      <w:r w:rsidRPr="00A96FA6">
        <w:rPr>
          <w:szCs w:val="28"/>
        </w:rPr>
        <w:t xml:space="preserve"> студентов</w:t>
      </w:r>
      <w:r w:rsidR="000F0A77" w:rsidRPr="00A96FA6">
        <w:rPr>
          <w:szCs w:val="28"/>
        </w:rPr>
        <w:t xml:space="preserve"> обучают</w:t>
      </w:r>
      <w:r w:rsidRPr="00A96FA6">
        <w:rPr>
          <w:szCs w:val="28"/>
        </w:rPr>
        <w:t xml:space="preserve"> по двумстам специальностям.</w:t>
      </w:r>
      <w:r w:rsidR="000F0A77" w:rsidRPr="00A96FA6">
        <w:rPr>
          <w:szCs w:val="28"/>
        </w:rPr>
        <w:t xml:space="preserve"> </w:t>
      </w:r>
      <w:r w:rsidRPr="00A96FA6">
        <w:rPr>
          <w:szCs w:val="28"/>
        </w:rPr>
        <w:t xml:space="preserve">Открытие новых профессий и специальностей – процесс требующий финансовых затрат на приобретение оборудования, переподготовку преподавателей. Поэтому, прежде всего, финансовые средства вкладывались в специальности приоритетных для республики отраслей экономики: </w:t>
      </w:r>
      <w:r w:rsidRPr="00A96FA6">
        <w:rPr>
          <w:szCs w:val="28"/>
          <w:lang w:val="en-US"/>
        </w:rPr>
        <w:t>IT</w:t>
      </w:r>
      <w:r w:rsidRPr="00A96FA6">
        <w:rPr>
          <w:szCs w:val="28"/>
        </w:rPr>
        <w:t xml:space="preserve">-технологии, машиностроение, нефтехимия, сфера обслуживания. </w:t>
      </w:r>
    </w:p>
    <w:p w:rsidR="000F0A77" w:rsidRPr="00A96FA6" w:rsidRDefault="000F0A77" w:rsidP="00A96FA6">
      <w:pPr>
        <w:pStyle w:val="a3"/>
        <w:numPr>
          <w:ilvl w:val="0"/>
          <w:numId w:val="11"/>
        </w:numPr>
        <w:contextualSpacing/>
        <w:jc w:val="both"/>
        <w:rPr>
          <w:b/>
          <w:szCs w:val="28"/>
        </w:rPr>
      </w:pPr>
      <w:r w:rsidRPr="00A96FA6">
        <w:rPr>
          <w:b/>
          <w:szCs w:val="28"/>
        </w:rPr>
        <w:t>Структура системы профобразования</w:t>
      </w:r>
    </w:p>
    <w:p w:rsidR="00B60553" w:rsidRPr="00A96FA6" w:rsidRDefault="000F0A77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 </w:t>
      </w:r>
      <w:r w:rsidR="00E16FD6" w:rsidRPr="00A96FA6">
        <w:rPr>
          <w:szCs w:val="28"/>
        </w:rPr>
        <w:t xml:space="preserve">За пять лет структура системы профобразования изменилась не только количественно, но и качественно. Основную долю составляют двухуровневые учреждения среднего профессионального образования, реализующие также программы НПО. </w:t>
      </w:r>
    </w:p>
    <w:p w:rsidR="00B60553" w:rsidRPr="00A96FA6" w:rsidRDefault="00B60553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На 1 августа в ведении Министерства находится 78  образовательных учреждений, в том числе:</w:t>
      </w:r>
    </w:p>
    <w:p w:rsidR="00B60553" w:rsidRPr="00A96FA6" w:rsidRDefault="00B60553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- 28 учреждений начального профессионального образования </w:t>
      </w:r>
      <w:r w:rsidRPr="00A96FA6">
        <w:rPr>
          <w:i/>
          <w:szCs w:val="28"/>
        </w:rPr>
        <w:t>(16 профессиональных лицеев, 12 профессиональных училищ)</w:t>
      </w:r>
      <w:r w:rsidRPr="00A96FA6">
        <w:rPr>
          <w:szCs w:val="28"/>
        </w:rPr>
        <w:t>;</w:t>
      </w:r>
    </w:p>
    <w:p w:rsidR="00B60553" w:rsidRPr="00A96FA6" w:rsidRDefault="00B60553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- 49 учреждений среднего профессионального образования, </w:t>
      </w:r>
      <w:r w:rsidRPr="00A96FA6">
        <w:rPr>
          <w:i/>
          <w:szCs w:val="28"/>
        </w:rPr>
        <w:t>(35 профессиональных колледжей, 14 техникумов)</w:t>
      </w:r>
      <w:r w:rsidRPr="00A96FA6">
        <w:rPr>
          <w:szCs w:val="28"/>
        </w:rPr>
        <w:t>;</w:t>
      </w:r>
    </w:p>
    <w:p w:rsidR="00B60553" w:rsidRPr="00A96FA6" w:rsidRDefault="00B60553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- 1 учреждение высшего профессионального − Набережночелнинский государственный торгово-технологический институт осуществляет трехуровневую подготовку кадров по программам НПО-СПО-ВПО.</w:t>
      </w:r>
    </w:p>
    <w:p w:rsidR="00B60553" w:rsidRPr="00A96FA6" w:rsidRDefault="00B60553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47 образовательных учреждений являются  автономными.</w:t>
      </w:r>
    </w:p>
    <w:p w:rsidR="003B4D3E" w:rsidRPr="00A96FA6" w:rsidRDefault="003B4D3E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В «портфеле» учебных заведений имеются лицензии по широкому спектру краткосрочных программ курсового обучения. Это позволяет ежегодно обуч</w:t>
      </w:r>
      <w:r w:rsidR="00B577CA" w:rsidRPr="00A96FA6">
        <w:rPr>
          <w:szCs w:val="28"/>
        </w:rPr>
        <w:t xml:space="preserve">ать более </w:t>
      </w:r>
      <w:r w:rsidR="00076064" w:rsidRPr="00A96FA6">
        <w:rPr>
          <w:szCs w:val="28"/>
        </w:rPr>
        <w:t>13</w:t>
      </w:r>
      <w:r w:rsidR="00B577CA" w:rsidRPr="00A96FA6">
        <w:rPr>
          <w:szCs w:val="28"/>
        </w:rPr>
        <w:t xml:space="preserve"> тыс. чел.</w:t>
      </w:r>
      <w:r w:rsidRPr="00A96FA6">
        <w:rPr>
          <w:szCs w:val="28"/>
        </w:rPr>
        <w:t xml:space="preserve"> взрослого населения по программам профподготовки, переподготовки, повышения квалификации.</w:t>
      </w:r>
    </w:p>
    <w:p w:rsidR="00E16FD6" w:rsidRPr="00A96FA6" w:rsidRDefault="000F0A77" w:rsidP="00A96FA6">
      <w:pPr>
        <w:pStyle w:val="a3"/>
        <w:numPr>
          <w:ilvl w:val="0"/>
          <w:numId w:val="11"/>
        </w:numPr>
        <w:contextualSpacing/>
        <w:jc w:val="both"/>
        <w:rPr>
          <w:b/>
          <w:szCs w:val="28"/>
        </w:rPr>
      </w:pPr>
      <w:r w:rsidRPr="00A96FA6">
        <w:rPr>
          <w:b/>
          <w:szCs w:val="28"/>
        </w:rPr>
        <w:t xml:space="preserve">Динамика наполняемости </w:t>
      </w:r>
      <w:r w:rsidR="00A96FA6">
        <w:rPr>
          <w:b/>
          <w:szCs w:val="28"/>
        </w:rPr>
        <w:t xml:space="preserve">учреждений </w:t>
      </w:r>
      <w:r w:rsidR="00A96FA6" w:rsidRPr="00A96FA6">
        <w:rPr>
          <w:b/>
          <w:szCs w:val="28"/>
        </w:rPr>
        <w:t>профобразования</w:t>
      </w:r>
    </w:p>
    <w:p w:rsidR="000F0A77" w:rsidRPr="00A96FA6" w:rsidRDefault="00E16FD6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Система </w:t>
      </w:r>
      <w:r w:rsidR="000F0A77" w:rsidRPr="00A96FA6">
        <w:rPr>
          <w:szCs w:val="28"/>
        </w:rPr>
        <w:t xml:space="preserve">профобразования </w:t>
      </w:r>
      <w:r w:rsidRPr="00A96FA6">
        <w:rPr>
          <w:szCs w:val="28"/>
        </w:rPr>
        <w:t xml:space="preserve">стала более эффективной, привлекательной и для населения и для работодателей. Сегодня задействовано 90% учебных мест. Во многих учреждениях на программы среднего профессионального образования </w:t>
      </w:r>
      <w:r w:rsidR="0082679E" w:rsidRPr="00A96FA6">
        <w:rPr>
          <w:szCs w:val="28"/>
        </w:rPr>
        <w:t xml:space="preserve">имеется конкурс среди абитуриентов. </w:t>
      </w:r>
    </w:p>
    <w:p w:rsidR="000F0A77" w:rsidRPr="00A96FA6" w:rsidRDefault="000F0A77" w:rsidP="00A96FA6">
      <w:pPr>
        <w:pStyle w:val="a3"/>
        <w:numPr>
          <w:ilvl w:val="0"/>
          <w:numId w:val="11"/>
        </w:numPr>
        <w:contextualSpacing/>
        <w:jc w:val="both"/>
        <w:rPr>
          <w:b/>
          <w:szCs w:val="28"/>
        </w:rPr>
      </w:pPr>
      <w:r w:rsidRPr="00A96FA6">
        <w:rPr>
          <w:b/>
          <w:szCs w:val="28"/>
        </w:rPr>
        <w:t xml:space="preserve">Качество образовательных услуг </w:t>
      </w:r>
    </w:p>
    <w:p w:rsidR="004A2842" w:rsidRPr="00A96FA6" w:rsidRDefault="000F0A77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В</w:t>
      </w:r>
      <w:r w:rsidR="00C65644" w:rsidRPr="00A96FA6">
        <w:rPr>
          <w:szCs w:val="28"/>
        </w:rPr>
        <w:t>еде</w:t>
      </w:r>
      <w:r w:rsidRPr="00A96FA6">
        <w:rPr>
          <w:szCs w:val="28"/>
        </w:rPr>
        <w:t>тся</w:t>
      </w:r>
      <w:r w:rsidR="00C65644" w:rsidRPr="00A96FA6">
        <w:rPr>
          <w:szCs w:val="28"/>
        </w:rPr>
        <w:t xml:space="preserve"> системн</w:t>
      </w:r>
      <w:r w:rsidRPr="00A96FA6">
        <w:rPr>
          <w:szCs w:val="28"/>
        </w:rPr>
        <w:t>ая</w:t>
      </w:r>
      <w:r w:rsidR="00C65644" w:rsidRPr="00A96FA6">
        <w:rPr>
          <w:szCs w:val="28"/>
        </w:rPr>
        <w:t xml:space="preserve"> работ</w:t>
      </w:r>
      <w:r w:rsidRPr="00A96FA6">
        <w:rPr>
          <w:szCs w:val="28"/>
        </w:rPr>
        <w:t>а</w:t>
      </w:r>
      <w:r w:rsidR="00C65644" w:rsidRPr="00A96FA6">
        <w:rPr>
          <w:szCs w:val="28"/>
        </w:rPr>
        <w:t xml:space="preserve"> по оценке качества образовательных услуг в подведомственных учебных заведениях. </w:t>
      </w:r>
      <w:r w:rsidR="00376689" w:rsidRPr="00A96FA6">
        <w:rPr>
          <w:szCs w:val="28"/>
        </w:rPr>
        <w:t xml:space="preserve">Место учреждения в рейтинге качества учитывается при формировании стратегии его развития, принятии управленческих решений. </w:t>
      </w:r>
    </w:p>
    <w:p w:rsidR="006E366F" w:rsidRDefault="00E16FD6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Оптимизация сети</w:t>
      </w:r>
      <w:r w:rsidR="00F80FD5">
        <w:rPr>
          <w:szCs w:val="28"/>
        </w:rPr>
        <w:t xml:space="preserve"> </w:t>
      </w:r>
      <w:r w:rsidR="00F80FD5" w:rsidRPr="00F80FD5">
        <w:rPr>
          <w:szCs w:val="28"/>
        </w:rPr>
        <w:t>учреждений профобразования</w:t>
      </w:r>
      <w:r w:rsidRPr="00A96FA6">
        <w:rPr>
          <w:szCs w:val="28"/>
        </w:rPr>
        <w:t xml:space="preserve"> будет продолжена</w:t>
      </w:r>
      <w:r w:rsidR="0082679E" w:rsidRPr="00A96FA6">
        <w:rPr>
          <w:szCs w:val="28"/>
        </w:rPr>
        <w:t xml:space="preserve">. </w:t>
      </w:r>
      <w:r w:rsidR="00F25620" w:rsidRPr="00A96FA6">
        <w:rPr>
          <w:szCs w:val="28"/>
        </w:rPr>
        <w:t>Анализ показывает, что для удовлетворения кадровых потребностей экономики достаточно 54 крупных образовательных центров с ежегодным объемом выпуска порядка 25 тыс. чел. В таких центрах должны быть сконцентрированы лучшие ресурсы. Однако сер</w:t>
      </w:r>
      <w:r w:rsidR="00D40A0F" w:rsidRPr="00A96FA6">
        <w:rPr>
          <w:szCs w:val="28"/>
        </w:rPr>
        <w:t>ь</w:t>
      </w:r>
      <w:r w:rsidR="00F25620" w:rsidRPr="00A96FA6">
        <w:rPr>
          <w:szCs w:val="28"/>
        </w:rPr>
        <w:t>езным препятствием является о</w:t>
      </w:r>
      <w:r w:rsidR="00D40A0F" w:rsidRPr="00A96FA6">
        <w:rPr>
          <w:szCs w:val="28"/>
        </w:rPr>
        <w:t>т</w:t>
      </w:r>
      <w:r w:rsidR="00F25620" w:rsidRPr="00A96FA6">
        <w:rPr>
          <w:szCs w:val="28"/>
        </w:rPr>
        <w:t xml:space="preserve">сутствие </w:t>
      </w:r>
      <w:r w:rsidR="00D40A0F" w:rsidRPr="00A96FA6">
        <w:rPr>
          <w:szCs w:val="28"/>
        </w:rPr>
        <w:t>у образовательных учреждений общежитий. Даже сегодня, при более разветвленной сети учебных заведений, не хватает почти 8 тысяч мест в общежитиях.</w:t>
      </w:r>
      <w:r w:rsidR="00F25620" w:rsidRPr="00A96FA6">
        <w:rPr>
          <w:szCs w:val="28"/>
        </w:rPr>
        <w:t xml:space="preserve"> </w:t>
      </w:r>
      <w:r w:rsidR="00D40A0F" w:rsidRPr="00A96FA6">
        <w:rPr>
          <w:szCs w:val="28"/>
        </w:rPr>
        <w:t xml:space="preserve">Сегодня эта проблема </w:t>
      </w:r>
      <w:r w:rsidR="00D40A0F" w:rsidRPr="00A96FA6">
        <w:rPr>
          <w:szCs w:val="28"/>
        </w:rPr>
        <w:lastRenderedPageBreak/>
        <w:t>настолько остра, что реально тормозит развитие кадрового потенциала республики.</w:t>
      </w:r>
    </w:p>
    <w:p w:rsidR="006E366F" w:rsidRPr="00A96FA6" w:rsidRDefault="006E366F" w:rsidP="00A96FA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A6">
        <w:rPr>
          <w:rFonts w:ascii="Times New Roman" w:hAnsi="Times New Roman" w:cs="Times New Roman"/>
          <w:b/>
          <w:sz w:val="28"/>
          <w:szCs w:val="28"/>
        </w:rPr>
        <w:t>Договора с предприятиями</w:t>
      </w:r>
      <w:r w:rsidRPr="00A9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33" w:rsidRPr="00A96FA6" w:rsidRDefault="00647C24" w:rsidP="00A96FA6">
      <w:pPr>
        <w:ind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>Наиболее трудно решаемой задачей является процесс «сближения» работодателя –</w:t>
      </w:r>
      <w:r w:rsidR="006E366F" w:rsidRPr="00A96FA6">
        <w:rPr>
          <w:rFonts w:cs="Times New Roman"/>
          <w:szCs w:val="28"/>
        </w:rPr>
        <w:t xml:space="preserve"> </w:t>
      </w:r>
      <w:r w:rsidRPr="00A96FA6">
        <w:rPr>
          <w:rFonts w:cs="Times New Roman"/>
          <w:szCs w:val="28"/>
        </w:rPr>
        <w:t>заказчика кадров и учебного заведения – их поставщика.</w:t>
      </w:r>
    </w:p>
    <w:p w:rsidR="00647C24" w:rsidRPr="00A96FA6" w:rsidRDefault="00647C24" w:rsidP="00A96FA6">
      <w:pPr>
        <w:ind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С момента передачи в ведение </w:t>
      </w:r>
      <w:r w:rsidR="006E366F" w:rsidRPr="00A96FA6">
        <w:rPr>
          <w:rFonts w:cs="Times New Roman"/>
          <w:szCs w:val="28"/>
        </w:rPr>
        <w:t xml:space="preserve">министерства </w:t>
      </w:r>
      <w:r w:rsidRPr="00A96FA6">
        <w:rPr>
          <w:rFonts w:cs="Times New Roman"/>
          <w:szCs w:val="28"/>
        </w:rPr>
        <w:t xml:space="preserve">учреждений профобразования </w:t>
      </w:r>
      <w:r w:rsidR="006E366F" w:rsidRPr="00A96FA6">
        <w:rPr>
          <w:rFonts w:cs="Times New Roman"/>
          <w:szCs w:val="28"/>
        </w:rPr>
        <w:t>введена</w:t>
      </w:r>
      <w:r w:rsidRPr="00A96FA6">
        <w:rPr>
          <w:rFonts w:cs="Times New Roman"/>
          <w:szCs w:val="28"/>
        </w:rPr>
        <w:t xml:space="preserve"> практик</w:t>
      </w:r>
      <w:r w:rsidR="006E366F" w:rsidRPr="00A96FA6">
        <w:rPr>
          <w:rFonts w:cs="Times New Roman"/>
          <w:szCs w:val="28"/>
        </w:rPr>
        <w:t>а</w:t>
      </w:r>
      <w:r w:rsidRPr="00A96FA6">
        <w:rPr>
          <w:rFonts w:cs="Times New Roman"/>
          <w:szCs w:val="28"/>
        </w:rPr>
        <w:t xml:space="preserve"> установления контрольных цифр приема только при наличии договоров с предприятиями на трудоустройство выпускников. В рамках формирования государственного заказа на подготовку кадров на 2012/2013 учебный год подведомственными учебными заведениями заключено около 1,5 тысячи договоров с работодателями на подготовку 25 тысяч человек, в том числе с такими крупными предприятиями как</w:t>
      </w:r>
    </w:p>
    <w:p w:rsidR="00647C24" w:rsidRPr="00A96FA6" w:rsidRDefault="00647C24" w:rsidP="00A96FA6">
      <w:pPr>
        <w:ind w:left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ОАО «Казаньоргсинтез, </w:t>
      </w:r>
    </w:p>
    <w:p w:rsidR="00647C24" w:rsidRPr="00A96FA6" w:rsidRDefault="00647C24" w:rsidP="00A96FA6">
      <w:pPr>
        <w:ind w:left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>ОАО «Нижнекамскнефтехим»,</w:t>
      </w:r>
    </w:p>
    <w:p w:rsidR="00647C24" w:rsidRPr="00A96FA6" w:rsidRDefault="00647C24" w:rsidP="00A96FA6">
      <w:pPr>
        <w:ind w:left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ОАО «Казанькомпрессормаш», </w:t>
      </w:r>
    </w:p>
    <w:p w:rsidR="00647C24" w:rsidRPr="00A96FA6" w:rsidRDefault="00647C24" w:rsidP="00A96FA6">
      <w:pPr>
        <w:ind w:left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ОАО «КАМАЗ», </w:t>
      </w:r>
    </w:p>
    <w:p w:rsidR="00647C24" w:rsidRPr="00A96FA6" w:rsidRDefault="00647C24" w:rsidP="00A96FA6">
      <w:pPr>
        <w:ind w:left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ОАО «КАПО им. С.П. Горбунова», </w:t>
      </w:r>
    </w:p>
    <w:p w:rsidR="00647C24" w:rsidRDefault="00647C24" w:rsidP="00A96FA6">
      <w:pPr>
        <w:ind w:left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>ОАО «Красный Восток-Агро».</w:t>
      </w:r>
    </w:p>
    <w:p w:rsidR="006E366F" w:rsidRPr="00A96FA6" w:rsidRDefault="006E366F" w:rsidP="00A96FA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A6">
        <w:rPr>
          <w:rFonts w:ascii="Times New Roman" w:hAnsi="Times New Roman" w:cs="Times New Roman"/>
          <w:b/>
          <w:sz w:val="28"/>
          <w:szCs w:val="28"/>
        </w:rPr>
        <w:t>Перечень востребованных профессий и специальностей</w:t>
      </w:r>
    </w:p>
    <w:p w:rsidR="00372586" w:rsidRPr="00A96FA6" w:rsidRDefault="00372586" w:rsidP="00A96FA6">
      <w:pPr>
        <w:ind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>Министерством разработан Перечень востребованных профессий и специальностей, соответствующий приоритетным направлениям развития экономики Республики Татарстан. Он подготовлен с учетом федерального Перечня инновационных профессий и специальностей, необходимых для применения в области реализации приоритетных направлений модернизации и технологического развития экономики Российской Федерации, предложений работодателей республики, отраслевых министерств.</w:t>
      </w:r>
    </w:p>
    <w:p w:rsidR="005631C8" w:rsidRDefault="005631C8" w:rsidP="00A96FA6">
      <w:pPr>
        <w:pStyle w:val="aa"/>
        <w:contextualSpacing/>
        <w:rPr>
          <w:szCs w:val="28"/>
        </w:rPr>
      </w:pPr>
      <w:r w:rsidRPr="00A96FA6">
        <w:rPr>
          <w:color w:val="222222"/>
          <w:szCs w:val="28"/>
        </w:rPr>
        <w:t xml:space="preserve">Перечень включает в себя 350 профессий и специальностей, в том числе: </w:t>
      </w:r>
      <w:r w:rsidRPr="00A96FA6">
        <w:rPr>
          <w:szCs w:val="28"/>
        </w:rPr>
        <w:t>124 профессии начального профессионального образования; 154 специальности среднего профессионального образования; 72 направления подготовки высшего профессионального образования.</w:t>
      </w:r>
    </w:p>
    <w:p w:rsidR="005631C8" w:rsidRPr="00A96FA6" w:rsidRDefault="006E366F" w:rsidP="00A96FA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A6">
        <w:rPr>
          <w:rFonts w:ascii="Times New Roman" w:hAnsi="Times New Roman" w:cs="Times New Roman"/>
          <w:b/>
          <w:sz w:val="28"/>
          <w:szCs w:val="28"/>
        </w:rPr>
        <w:t xml:space="preserve">Формирование проекта государственного заказа на подготовку квалифицированных рабочих и специалистов </w:t>
      </w:r>
    </w:p>
    <w:p w:rsidR="00372586" w:rsidRPr="00A96FA6" w:rsidRDefault="00372586" w:rsidP="00A96FA6">
      <w:pPr>
        <w:ind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Понимая, что система профессионального образования должна не догонять, а опережать заявки работодателей, </w:t>
      </w:r>
      <w:r w:rsidR="006E366F" w:rsidRPr="00A96FA6">
        <w:rPr>
          <w:rFonts w:cs="Times New Roman"/>
          <w:szCs w:val="28"/>
        </w:rPr>
        <w:t>министерством выстраивается</w:t>
      </w:r>
      <w:r w:rsidRPr="00A96FA6">
        <w:rPr>
          <w:rFonts w:cs="Times New Roman"/>
          <w:szCs w:val="28"/>
        </w:rPr>
        <w:t xml:space="preserve"> систем</w:t>
      </w:r>
      <w:r w:rsidR="006E366F" w:rsidRPr="00A96FA6">
        <w:rPr>
          <w:rFonts w:cs="Times New Roman"/>
          <w:szCs w:val="28"/>
        </w:rPr>
        <w:t xml:space="preserve">а </w:t>
      </w:r>
      <w:r w:rsidR="009C2E43" w:rsidRPr="00A96FA6">
        <w:rPr>
          <w:rFonts w:cs="Times New Roman"/>
          <w:szCs w:val="28"/>
        </w:rPr>
        <w:t>перспективного формирования государственного заказа на подготовку квалифицированных рабочих и специалистов по республике в целом.</w:t>
      </w:r>
      <w:r w:rsidRPr="00A96FA6">
        <w:rPr>
          <w:rFonts w:cs="Times New Roman"/>
          <w:szCs w:val="28"/>
        </w:rPr>
        <w:t xml:space="preserve"> </w:t>
      </w:r>
    </w:p>
    <w:p w:rsidR="009C2E43" w:rsidRPr="00A96FA6" w:rsidRDefault="009C2E43" w:rsidP="00A96FA6">
      <w:pPr>
        <w:ind w:right="-57"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>В апреле принято постановление Кабинета Министров Республики Татарстан (от 6.04.2012г. №277) "Об утверждении Порядка формирования государственного заказа на подготовку квалифицированных рабочих и специалистов в научно-образовательных кластерах Республики Татарстан".</w:t>
      </w:r>
    </w:p>
    <w:p w:rsidR="009C2E43" w:rsidRPr="00A96FA6" w:rsidRDefault="009C2E43" w:rsidP="00A96FA6">
      <w:pPr>
        <w:ind w:right="-57"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Министерству труда, занятости и социальной защиты Республики Татарстан поручено осуществлять функции и полномочия государственного заказчика по </w:t>
      </w:r>
      <w:r w:rsidRPr="00A96FA6">
        <w:rPr>
          <w:rFonts w:cs="Times New Roman"/>
          <w:szCs w:val="28"/>
        </w:rPr>
        <w:lastRenderedPageBreak/>
        <w:t xml:space="preserve">формированию объемов и профилей подготовки квалифицированных рабочих и специалистов в системе профессионального образования Республики Татарстан. </w:t>
      </w:r>
    </w:p>
    <w:p w:rsidR="009C2E43" w:rsidRPr="00A96FA6" w:rsidRDefault="009C2E43" w:rsidP="00A96FA6">
      <w:pPr>
        <w:ind w:right="-57"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Отраслевые министерства и ведомства республики ежегодно формируют прогноз потребности отрасли в подготовке </w:t>
      </w:r>
      <w:r w:rsidR="00D9552C" w:rsidRPr="00A96FA6">
        <w:rPr>
          <w:rFonts w:cs="Times New Roman"/>
          <w:szCs w:val="28"/>
        </w:rPr>
        <w:t>кадров с</w:t>
      </w:r>
      <w:r w:rsidRPr="00A96FA6">
        <w:rPr>
          <w:rFonts w:cs="Times New Roman"/>
          <w:szCs w:val="28"/>
        </w:rPr>
        <w:t xml:space="preserve"> начальн</w:t>
      </w:r>
      <w:r w:rsidR="00D9552C" w:rsidRPr="00A96FA6">
        <w:rPr>
          <w:rFonts w:cs="Times New Roman"/>
          <w:szCs w:val="28"/>
        </w:rPr>
        <w:t>ым</w:t>
      </w:r>
      <w:r w:rsidRPr="00A96FA6">
        <w:rPr>
          <w:rFonts w:cs="Times New Roman"/>
          <w:szCs w:val="28"/>
        </w:rPr>
        <w:t>, средн</w:t>
      </w:r>
      <w:r w:rsidR="00D9552C" w:rsidRPr="00A96FA6">
        <w:rPr>
          <w:rFonts w:cs="Times New Roman"/>
          <w:szCs w:val="28"/>
        </w:rPr>
        <w:t>им</w:t>
      </w:r>
      <w:r w:rsidRPr="00A96FA6">
        <w:rPr>
          <w:rFonts w:cs="Times New Roman"/>
          <w:szCs w:val="28"/>
        </w:rPr>
        <w:t xml:space="preserve"> и высш</w:t>
      </w:r>
      <w:r w:rsidR="00D9552C" w:rsidRPr="00A96FA6">
        <w:rPr>
          <w:rFonts w:cs="Times New Roman"/>
          <w:szCs w:val="28"/>
        </w:rPr>
        <w:t>им</w:t>
      </w:r>
      <w:r w:rsidRPr="00A96FA6">
        <w:rPr>
          <w:rFonts w:cs="Times New Roman"/>
          <w:szCs w:val="28"/>
        </w:rPr>
        <w:t xml:space="preserve"> профобразовани</w:t>
      </w:r>
      <w:r w:rsidR="00D9552C" w:rsidRPr="00A96FA6">
        <w:rPr>
          <w:rFonts w:cs="Times New Roman"/>
          <w:szCs w:val="28"/>
        </w:rPr>
        <w:t>ем</w:t>
      </w:r>
      <w:r w:rsidRPr="00A96FA6">
        <w:rPr>
          <w:rFonts w:cs="Times New Roman"/>
          <w:szCs w:val="28"/>
        </w:rPr>
        <w:t xml:space="preserve"> на </w:t>
      </w:r>
      <w:r w:rsidR="00581F85" w:rsidRPr="00A96FA6">
        <w:rPr>
          <w:rFonts w:cs="Times New Roman"/>
          <w:szCs w:val="28"/>
        </w:rPr>
        <w:t>3</w:t>
      </w:r>
      <w:r w:rsidRPr="00A96FA6">
        <w:rPr>
          <w:rFonts w:cs="Times New Roman"/>
          <w:szCs w:val="28"/>
        </w:rPr>
        <w:t xml:space="preserve"> года</w:t>
      </w:r>
      <w:r w:rsidR="00581F85" w:rsidRPr="00A96FA6">
        <w:rPr>
          <w:rFonts w:cs="Times New Roman"/>
          <w:szCs w:val="28"/>
        </w:rPr>
        <w:t>.</w:t>
      </w:r>
      <w:r w:rsidRPr="00A96FA6">
        <w:rPr>
          <w:rFonts w:cs="Times New Roman"/>
          <w:szCs w:val="28"/>
        </w:rPr>
        <w:t xml:space="preserve"> </w:t>
      </w:r>
      <w:r w:rsidR="00581F85" w:rsidRPr="00A96FA6">
        <w:rPr>
          <w:rFonts w:cs="Times New Roman"/>
          <w:szCs w:val="28"/>
        </w:rPr>
        <w:t>Министерство экономики дополняет эти прогнозы сведениями о количестве создаваемых новых рабочих мест</w:t>
      </w:r>
      <w:r w:rsidR="00D9552C" w:rsidRPr="00A96FA6">
        <w:rPr>
          <w:rFonts w:cs="Times New Roman"/>
          <w:szCs w:val="28"/>
        </w:rPr>
        <w:t xml:space="preserve">. Также отраслевики формируют перспективные планы </w:t>
      </w:r>
      <w:r w:rsidRPr="00A96FA6">
        <w:rPr>
          <w:rFonts w:cs="Times New Roman"/>
          <w:szCs w:val="28"/>
        </w:rPr>
        <w:t>подготовки, переподготовки и повышения квалификации рабочих и специалистов в разрезе профессий, специальностей, образовательных программ, видов и сроков обучения.</w:t>
      </w:r>
    </w:p>
    <w:p w:rsidR="00D9552C" w:rsidRPr="00A96FA6" w:rsidRDefault="00D306CA" w:rsidP="00A96FA6">
      <w:pPr>
        <w:ind w:right="-57"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На основании этих данных </w:t>
      </w:r>
      <w:r w:rsidR="00D9552C" w:rsidRPr="00A96FA6">
        <w:rPr>
          <w:rFonts w:cs="Times New Roman"/>
          <w:szCs w:val="28"/>
        </w:rPr>
        <w:t>формируе</w:t>
      </w:r>
      <w:r w:rsidR="00B125CD" w:rsidRPr="00A96FA6">
        <w:rPr>
          <w:rFonts w:cs="Times New Roman"/>
          <w:szCs w:val="28"/>
        </w:rPr>
        <w:t>тся</w:t>
      </w:r>
      <w:r w:rsidR="00D9552C" w:rsidRPr="00A96FA6">
        <w:rPr>
          <w:rFonts w:cs="Times New Roman"/>
          <w:szCs w:val="28"/>
        </w:rPr>
        <w:t xml:space="preserve"> проект государственного заказа на подготовку квалифицированных рабочих и специалистов </w:t>
      </w:r>
      <w:r w:rsidRPr="00A96FA6">
        <w:rPr>
          <w:rFonts w:cs="Times New Roman"/>
          <w:szCs w:val="28"/>
        </w:rPr>
        <w:t>по</w:t>
      </w:r>
      <w:r w:rsidR="00D9552C" w:rsidRPr="00A96FA6">
        <w:rPr>
          <w:rFonts w:cs="Times New Roman"/>
          <w:szCs w:val="28"/>
        </w:rPr>
        <w:t xml:space="preserve"> Республик</w:t>
      </w:r>
      <w:r w:rsidRPr="00A96FA6">
        <w:rPr>
          <w:rFonts w:cs="Times New Roman"/>
          <w:szCs w:val="28"/>
        </w:rPr>
        <w:t>е</w:t>
      </w:r>
      <w:r w:rsidR="00D9552C" w:rsidRPr="00A96FA6">
        <w:rPr>
          <w:rFonts w:cs="Times New Roman"/>
          <w:szCs w:val="28"/>
        </w:rPr>
        <w:t xml:space="preserve"> Татарстан на </w:t>
      </w:r>
      <w:r w:rsidRPr="00A96FA6">
        <w:rPr>
          <w:rFonts w:cs="Times New Roman"/>
          <w:szCs w:val="28"/>
        </w:rPr>
        <w:t>3</w:t>
      </w:r>
      <w:r w:rsidR="00D9552C" w:rsidRPr="00A96FA6">
        <w:rPr>
          <w:rFonts w:cs="Times New Roman"/>
          <w:szCs w:val="28"/>
        </w:rPr>
        <w:t xml:space="preserve"> года</w:t>
      </w:r>
      <w:r w:rsidRPr="00A96FA6">
        <w:rPr>
          <w:rFonts w:cs="Times New Roman"/>
          <w:szCs w:val="28"/>
        </w:rPr>
        <w:t>, который подлежит утверждению Правительством республики.</w:t>
      </w:r>
    </w:p>
    <w:p w:rsidR="00D306CA" w:rsidRDefault="00D306CA" w:rsidP="00A96FA6">
      <w:pPr>
        <w:ind w:right="-57"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В первоочередном порядке в госзаказ на предстоящий учебный год </w:t>
      </w:r>
      <w:r w:rsidR="003E4913" w:rsidRPr="00A96FA6">
        <w:rPr>
          <w:rFonts w:cs="Times New Roman"/>
          <w:szCs w:val="28"/>
        </w:rPr>
        <w:t>включены</w:t>
      </w:r>
      <w:r w:rsidRPr="00A96FA6">
        <w:rPr>
          <w:rFonts w:cs="Times New Roman"/>
          <w:szCs w:val="28"/>
        </w:rPr>
        <w:t xml:space="preserve"> </w:t>
      </w:r>
      <w:r w:rsidR="003E4913" w:rsidRPr="00A96FA6">
        <w:rPr>
          <w:rFonts w:cs="Times New Roman"/>
          <w:szCs w:val="28"/>
        </w:rPr>
        <w:t>заявки по профессиям и специальностям</w:t>
      </w:r>
      <w:r w:rsidRPr="00A96FA6">
        <w:rPr>
          <w:rFonts w:cs="Times New Roman"/>
          <w:szCs w:val="28"/>
        </w:rPr>
        <w:t>, вошедши</w:t>
      </w:r>
      <w:r w:rsidR="003E4913" w:rsidRPr="00A96FA6">
        <w:rPr>
          <w:rFonts w:cs="Times New Roman"/>
          <w:szCs w:val="28"/>
        </w:rPr>
        <w:t>м</w:t>
      </w:r>
      <w:r w:rsidRPr="00A96FA6">
        <w:rPr>
          <w:rFonts w:cs="Times New Roman"/>
          <w:szCs w:val="28"/>
        </w:rPr>
        <w:t xml:space="preserve"> в Перечень.</w:t>
      </w:r>
    </w:p>
    <w:p w:rsidR="00B125CD" w:rsidRPr="00F80FD5" w:rsidRDefault="00B125CD" w:rsidP="00A96FA6">
      <w:pPr>
        <w:pStyle w:val="a5"/>
        <w:numPr>
          <w:ilvl w:val="0"/>
          <w:numId w:val="11"/>
        </w:numPr>
        <w:spacing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D5">
        <w:rPr>
          <w:rFonts w:ascii="Times New Roman" w:hAnsi="Times New Roman" w:cs="Times New Roman"/>
          <w:b/>
          <w:sz w:val="28"/>
          <w:szCs w:val="28"/>
        </w:rPr>
        <w:t>Государственный заказ на подготовку кадров 2012</w:t>
      </w:r>
    </w:p>
    <w:p w:rsidR="00D9552C" w:rsidRPr="00A96FA6" w:rsidRDefault="00B125CD" w:rsidP="00A96FA6">
      <w:pPr>
        <w:ind w:right="-57"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 xml:space="preserve"> </w:t>
      </w:r>
      <w:r w:rsidR="00D9552C" w:rsidRPr="00A96FA6">
        <w:rPr>
          <w:rFonts w:cs="Times New Roman"/>
          <w:szCs w:val="28"/>
        </w:rPr>
        <w:t xml:space="preserve">В этом году </w:t>
      </w:r>
      <w:r w:rsidR="00D306CA" w:rsidRPr="00A96FA6">
        <w:rPr>
          <w:rFonts w:cs="Times New Roman"/>
          <w:szCs w:val="28"/>
        </w:rPr>
        <w:t>с</w:t>
      </w:r>
      <w:r w:rsidR="00D9552C" w:rsidRPr="00A96FA6">
        <w:rPr>
          <w:rFonts w:cs="Times New Roman"/>
          <w:szCs w:val="28"/>
        </w:rPr>
        <w:t>водный государственный заказ на подготовку кадров со</w:t>
      </w:r>
      <w:r w:rsidR="003E4913" w:rsidRPr="00A96FA6">
        <w:rPr>
          <w:rFonts w:cs="Times New Roman"/>
          <w:szCs w:val="28"/>
        </w:rPr>
        <w:t>ставил 20 тыс.чел.</w:t>
      </w:r>
      <w:r w:rsidR="00D9552C" w:rsidRPr="00A96FA6">
        <w:rPr>
          <w:rFonts w:cs="Times New Roman"/>
          <w:szCs w:val="28"/>
        </w:rPr>
        <w:t xml:space="preserve"> </w:t>
      </w:r>
    </w:p>
    <w:p w:rsidR="00D9552C" w:rsidRDefault="00D9552C" w:rsidP="00A96FA6">
      <w:pPr>
        <w:pStyle w:val="ac"/>
        <w:ind w:right="-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FA6">
        <w:rPr>
          <w:rFonts w:ascii="Times New Roman" w:hAnsi="Times New Roman" w:cs="Times New Roman"/>
          <w:color w:val="222222"/>
          <w:sz w:val="28"/>
          <w:szCs w:val="28"/>
        </w:rPr>
        <w:t>Государственный заказ был представлен для публичного обсуждения, размещен на сайте Министерства</w:t>
      </w:r>
      <w:r w:rsidR="00B125CD" w:rsidRPr="00A96FA6">
        <w:rPr>
          <w:rFonts w:ascii="Times New Roman" w:hAnsi="Times New Roman" w:cs="Times New Roman"/>
          <w:color w:val="222222"/>
          <w:sz w:val="28"/>
          <w:szCs w:val="28"/>
        </w:rPr>
        <w:t xml:space="preserve"> труда, занятости и социальной защиты РТ</w:t>
      </w:r>
      <w:r w:rsidRPr="00A96FA6">
        <w:rPr>
          <w:rFonts w:ascii="Times New Roman" w:hAnsi="Times New Roman" w:cs="Times New Roman"/>
          <w:color w:val="222222"/>
          <w:sz w:val="28"/>
          <w:szCs w:val="28"/>
        </w:rPr>
        <w:t xml:space="preserve">, направлен в министерства и ведомства. На сегодняшний день документ согласован с Ассоциацией предприятий и предпринимателей РТ, Торгово-промышленной палатой РТ, отраслевыми министерствами РТ </w:t>
      </w:r>
      <w:r w:rsidR="003E4913" w:rsidRPr="00A96FA6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A96FA6">
        <w:rPr>
          <w:rFonts w:ascii="Times New Roman" w:hAnsi="Times New Roman" w:cs="Times New Roman"/>
          <w:color w:val="222222"/>
          <w:sz w:val="28"/>
          <w:szCs w:val="28"/>
        </w:rPr>
        <w:t xml:space="preserve"> направлен в </w:t>
      </w:r>
      <w:r w:rsidRPr="00A96FA6">
        <w:rPr>
          <w:rFonts w:ascii="Times New Roman" w:hAnsi="Times New Roman" w:cs="Times New Roman"/>
          <w:sz w:val="28"/>
          <w:szCs w:val="28"/>
        </w:rPr>
        <w:t>Кабинет Министров РТ.</w:t>
      </w:r>
    </w:p>
    <w:p w:rsidR="00D9552C" w:rsidRPr="00A96FA6" w:rsidRDefault="00B125CD" w:rsidP="00A96FA6">
      <w:pPr>
        <w:pStyle w:val="a5"/>
        <w:numPr>
          <w:ilvl w:val="0"/>
          <w:numId w:val="11"/>
        </w:numPr>
        <w:spacing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A6">
        <w:rPr>
          <w:rFonts w:ascii="Times New Roman" w:hAnsi="Times New Roman" w:cs="Times New Roman"/>
          <w:b/>
          <w:sz w:val="28"/>
          <w:szCs w:val="28"/>
        </w:rPr>
        <w:t>О</w:t>
      </w:r>
      <w:r w:rsidR="00412B2D" w:rsidRPr="00A96FA6">
        <w:rPr>
          <w:rFonts w:ascii="Times New Roman" w:hAnsi="Times New Roman" w:cs="Times New Roman"/>
          <w:b/>
          <w:sz w:val="28"/>
          <w:szCs w:val="28"/>
        </w:rPr>
        <w:t>бъемы госзаказа по отраслям</w:t>
      </w:r>
    </w:p>
    <w:p w:rsidR="00D9552C" w:rsidRPr="00A96FA6" w:rsidRDefault="00D9552C" w:rsidP="00A96FA6">
      <w:pPr>
        <w:ind w:right="-57" w:firstLine="567"/>
        <w:contextualSpacing/>
        <w:jc w:val="both"/>
        <w:rPr>
          <w:rFonts w:cs="Times New Roman"/>
          <w:color w:val="222222"/>
          <w:szCs w:val="28"/>
        </w:rPr>
      </w:pPr>
      <w:r w:rsidRPr="00A96FA6">
        <w:rPr>
          <w:rFonts w:cs="Times New Roman"/>
          <w:szCs w:val="28"/>
        </w:rPr>
        <w:t>Анализ объемов государственного заказа в разрезе профессий и специальностей показывает, что наиболее востребованы как и в прошлом году учебные заведения, готовящие кадры для сферы обслуживания и общественного питания, востребованы также технические специальности.</w:t>
      </w:r>
    </w:p>
    <w:p w:rsidR="002A0082" w:rsidRPr="00A96FA6" w:rsidRDefault="00253502" w:rsidP="00A96FA6">
      <w:pPr>
        <w:pStyle w:val="a3"/>
        <w:numPr>
          <w:ilvl w:val="0"/>
          <w:numId w:val="11"/>
        </w:numPr>
        <w:contextualSpacing/>
        <w:jc w:val="both"/>
        <w:rPr>
          <w:b/>
          <w:szCs w:val="28"/>
        </w:rPr>
      </w:pPr>
      <w:r w:rsidRPr="00A96FA6">
        <w:rPr>
          <w:b/>
          <w:szCs w:val="28"/>
        </w:rPr>
        <w:t>Перспектива – развитие СПО и профподготовки</w:t>
      </w:r>
    </w:p>
    <w:p w:rsidR="002A1E4E" w:rsidRPr="00A96FA6" w:rsidRDefault="00C46958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Работа </w:t>
      </w:r>
      <w:r w:rsidR="00B125CD" w:rsidRPr="00A96FA6">
        <w:rPr>
          <w:szCs w:val="28"/>
        </w:rPr>
        <w:t xml:space="preserve">по минимизации диспропорций рынка труда и образовательных услуг, успешная занятость молодежи через получение востребованных рабочих профессий </w:t>
      </w:r>
      <w:r w:rsidRPr="00A96FA6">
        <w:rPr>
          <w:szCs w:val="28"/>
        </w:rPr>
        <w:t>будет продолжена и, с учетом принятия в ближайшее время нового федерального закона "Об образовании в Российской Федерации», будет более эффективна.</w:t>
      </w:r>
    </w:p>
    <w:p w:rsidR="00B938CC" w:rsidRPr="00A96FA6" w:rsidRDefault="00C46958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Проект этого закона </w:t>
      </w:r>
      <w:r w:rsidR="00883EA0" w:rsidRPr="00A96FA6">
        <w:rPr>
          <w:szCs w:val="28"/>
        </w:rPr>
        <w:t xml:space="preserve">26 июля </w:t>
      </w:r>
      <w:r w:rsidRPr="00A96FA6">
        <w:rPr>
          <w:szCs w:val="28"/>
        </w:rPr>
        <w:t xml:space="preserve">одобрен </w:t>
      </w:r>
      <w:r w:rsidR="00883EA0" w:rsidRPr="00A96FA6">
        <w:rPr>
          <w:szCs w:val="28"/>
        </w:rPr>
        <w:t>Правительством Российской Федерации.</w:t>
      </w:r>
    </w:p>
    <w:p w:rsidR="00B938CC" w:rsidRPr="00A96FA6" w:rsidRDefault="00883EA0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Законопроект предлагает </w:t>
      </w:r>
      <w:r w:rsidR="002A0082" w:rsidRPr="00A96FA6">
        <w:rPr>
          <w:szCs w:val="28"/>
        </w:rPr>
        <w:t>модернизировать систему подготовки рабочих кадров.</w:t>
      </w:r>
    </w:p>
    <w:p w:rsidR="00B938CC" w:rsidRDefault="00B938CC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Среднее </w:t>
      </w:r>
      <w:r w:rsidRPr="00A96FA6">
        <w:rPr>
          <w:color w:val="4F6228" w:themeColor="accent3" w:themeShade="80"/>
          <w:szCs w:val="28"/>
        </w:rPr>
        <w:t>профессиональное образование</w:t>
      </w:r>
      <w:r w:rsidRPr="00A96FA6">
        <w:rPr>
          <w:szCs w:val="28"/>
        </w:rPr>
        <w:t xml:space="preserve"> станет общедоступным и будет включать программы подготовки специалистов среднего звена и программы подготовки высококвалифицированных рабочих </w:t>
      </w:r>
      <w:r w:rsidRPr="00A96FA6">
        <w:rPr>
          <w:i/>
          <w:szCs w:val="28"/>
        </w:rPr>
        <w:t>(сейчас – это программы начального профессионального образования)</w:t>
      </w:r>
      <w:r w:rsidRPr="00A96FA6">
        <w:rPr>
          <w:szCs w:val="28"/>
        </w:rPr>
        <w:t>.</w:t>
      </w:r>
    </w:p>
    <w:p w:rsidR="00B125CD" w:rsidRDefault="00B125CD" w:rsidP="00A96FA6">
      <w:pPr>
        <w:pStyle w:val="a3"/>
        <w:numPr>
          <w:ilvl w:val="0"/>
          <w:numId w:val="11"/>
        </w:numPr>
        <w:contextualSpacing/>
        <w:jc w:val="both"/>
        <w:rPr>
          <w:b/>
          <w:szCs w:val="28"/>
        </w:rPr>
      </w:pPr>
      <w:r w:rsidRPr="00A96FA6">
        <w:rPr>
          <w:b/>
          <w:szCs w:val="28"/>
        </w:rPr>
        <w:t xml:space="preserve">Центры прикладных квалификаций </w:t>
      </w:r>
    </w:p>
    <w:p w:rsidR="006F54DE" w:rsidRPr="00A96FA6" w:rsidRDefault="006F54DE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lastRenderedPageBreak/>
        <w:t>П</w:t>
      </w:r>
      <w:r w:rsidR="00AA5386" w:rsidRPr="00A96FA6">
        <w:rPr>
          <w:szCs w:val="28"/>
        </w:rPr>
        <w:t>ополнение рынка труда рабочими кадрами будет осуществляться</w:t>
      </w:r>
      <w:r w:rsidR="000D6AB6" w:rsidRPr="00A96FA6">
        <w:rPr>
          <w:szCs w:val="28"/>
        </w:rPr>
        <w:t xml:space="preserve"> </w:t>
      </w:r>
      <w:r w:rsidRPr="00A96FA6">
        <w:rPr>
          <w:szCs w:val="28"/>
        </w:rPr>
        <w:t>также за счет</w:t>
      </w:r>
      <w:r w:rsidR="008C03DF" w:rsidRPr="00A96FA6">
        <w:rPr>
          <w:szCs w:val="28"/>
        </w:rPr>
        <w:t xml:space="preserve"> </w:t>
      </w:r>
      <w:r w:rsidR="000D6AB6" w:rsidRPr="00A96FA6">
        <w:rPr>
          <w:szCs w:val="28"/>
        </w:rPr>
        <w:t>реализаци</w:t>
      </w:r>
      <w:r w:rsidRPr="00A96FA6">
        <w:rPr>
          <w:szCs w:val="28"/>
        </w:rPr>
        <w:t>и</w:t>
      </w:r>
      <w:r w:rsidR="000D6AB6" w:rsidRPr="00A96FA6">
        <w:rPr>
          <w:szCs w:val="28"/>
        </w:rPr>
        <w:t xml:space="preserve"> программ </w:t>
      </w:r>
      <w:r w:rsidR="000D6AB6" w:rsidRPr="00A96FA6">
        <w:rPr>
          <w:color w:val="4F6228" w:themeColor="accent3" w:themeShade="80"/>
          <w:szCs w:val="28"/>
        </w:rPr>
        <w:t>профессиональной подготовки рабочих</w:t>
      </w:r>
      <w:r w:rsidR="003A0ED6" w:rsidRPr="00A96FA6">
        <w:rPr>
          <w:szCs w:val="28"/>
        </w:rPr>
        <w:t>, в том числе</w:t>
      </w:r>
      <w:r w:rsidR="000D6AB6" w:rsidRPr="00A96FA6">
        <w:rPr>
          <w:szCs w:val="28"/>
        </w:rPr>
        <w:t xml:space="preserve"> </w:t>
      </w:r>
      <w:r w:rsidR="003A0ED6" w:rsidRPr="00A96FA6">
        <w:rPr>
          <w:szCs w:val="28"/>
        </w:rPr>
        <w:t>в</w:t>
      </w:r>
      <w:r w:rsidR="000D6AB6" w:rsidRPr="00A96FA6">
        <w:rPr>
          <w:szCs w:val="28"/>
        </w:rPr>
        <w:t xml:space="preserve"> учебных </w:t>
      </w:r>
      <w:r w:rsidR="003A0ED6" w:rsidRPr="00A96FA6">
        <w:rPr>
          <w:color w:val="4F6228" w:themeColor="accent3" w:themeShade="80"/>
          <w:szCs w:val="28"/>
        </w:rPr>
        <w:t>Ц</w:t>
      </w:r>
      <w:r w:rsidR="000D6AB6" w:rsidRPr="00A96FA6">
        <w:rPr>
          <w:color w:val="4F6228" w:themeColor="accent3" w:themeShade="80"/>
          <w:szCs w:val="28"/>
        </w:rPr>
        <w:t>ентр</w:t>
      </w:r>
      <w:r w:rsidR="003A0ED6" w:rsidRPr="00A96FA6">
        <w:rPr>
          <w:color w:val="4F6228" w:themeColor="accent3" w:themeShade="80"/>
          <w:szCs w:val="28"/>
        </w:rPr>
        <w:t>ах</w:t>
      </w:r>
      <w:r w:rsidR="000D6AB6" w:rsidRPr="00A96FA6">
        <w:rPr>
          <w:color w:val="4F6228" w:themeColor="accent3" w:themeShade="80"/>
          <w:szCs w:val="28"/>
        </w:rPr>
        <w:t xml:space="preserve"> профессиональных </w:t>
      </w:r>
      <w:r w:rsidR="003A0ED6" w:rsidRPr="00A96FA6">
        <w:rPr>
          <w:color w:val="4F6228" w:themeColor="accent3" w:themeShade="80"/>
          <w:szCs w:val="28"/>
        </w:rPr>
        <w:t xml:space="preserve">(прикладных) </w:t>
      </w:r>
      <w:r w:rsidR="000D6AB6" w:rsidRPr="00A96FA6">
        <w:rPr>
          <w:color w:val="4F6228" w:themeColor="accent3" w:themeShade="80"/>
          <w:szCs w:val="28"/>
        </w:rPr>
        <w:t>квалификаций</w:t>
      </w:r>
      <w:r w:rsidR="000D6AB6" w:rsidRPr="00A96FA6">
        <w:rPr>
          <w:szCs w:val="28"/>
        </w:rPr>
        <w:t xml:space="preserve">. </w:t>
      </w:r>
      <w:r w:rsidR="003A0ED6" w:rsidRPr="00A96FA6">
        <w:rPr>
          <w:szCs w:val="28"/>
        </w:rPr>
        <w:t>Центры прикладных квалификаций могут создаваться в качестве самостоятельных юр</w:t>
      </w:r>
      <w:r w:rsidR="00586123" w:rsidRPr="00A96FA6">
        <w:rPr>
          <w:szCs w:val="28"/>
        </w:rPr>
        <w:t>.</w:t>
      </w:r>
      <w:r w:rsidR="003A0ED6" w:rsidRPr="00A96FA6">
        <w:rPr>
          <w:szCs w:val="28"/>
        </w:rPr>
        <w:t xml:space="preserve">лиц в любых организационно-правовых формах, </w:t>
      </w:r>
      <w:r w:rsidR="00586123" w:rsidRPr="00A96FA6">
        <w:rPr>
          <w:szCs w:val="28"/>
        </w:rPr>
        <w:t>или</w:t>
      </w:r>
      <w:r w:rsidR="003A0ED6" w:rsidRPr="00A96FA6">
        <w:rPr>
          <w:szCs w:val="28"/>
        </w:rPr>
        <w:t xml:space="preserve"> в качестве структурных подразделений </w:t>
      </w:r>
      <w:r w:rsidR="00586123" w:rsidRPr="00A96FA6">
        <w:rPr>
          <w:szCs w:val="28"/>
        </w:rPr>
        <w:t xml:space="preserve">образовательных </w:t>
      </w:r>
      <w:r w:rsidR="003A0ED6" w:rsidRPr="00A96FA6">
        <w:rPr>
          <w:szCs w:val="28"/>
        </w:rPr>
        <w:t>организаций.</w:t>
      </w:r>
      <w:r w:rsidR="00586123" w:rsidRPr="00A96FA6">
        <w:rPr>
          <w:szCs w:val="28"/>
        </w:rPr>
        <w:t xml:space="preserve"> </w:t>
      </w:r>
      <w:r w:rsidRPr="00A96FA6">
        <w:rPr>
          <w:szCs w:val="28"/>
        </w:rPr>
        <w:t>П</w:t>
      </w:r>
      <w:r w:rsidR="00586123" w:rsidRPr="00A96FA6">
        <w:rPr>
          <w:szCs w:val="28"/>
        </w:rPr>
        <w:t xml:space="preserve">рофподготовка рабочих может вестись </w:t>
      </w:r>
      <w:r w:rsidRPr="00A96FA6">
        <w:rPr>
          <w:szCs w:val="28"/>
        </w:rPr>
        <w:t xml:space="preserve">и </w:t>
      </w:r>
      <w:r w:rsidR="00586123" w:rsidRPr="00A96FA6">
        <w:rPr>
          <w:szCs w:val="28"/>
        </w:rPr>
        <w:t>непосредственно работодателем.</w:t>
      </w:r>
      <w:r w:rsidR="00D64F3B" w:rsidRPr="00A96FA6">
        <w:rPr>
          <w:szCs w:val="28"/>
        </w:rPr>
        <w:t xml:space="preserve"> Помимо основной программы профподготовки, вводятся программы повышения квалификации и переподготовки по рабочим профессиям.</w:t>
      </w:r>
    </w:p>
    <w:p w:rsidR="006F54DE" w:rsidRPr="00A96FA6" w:rsidRDefault="006F54DE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Законопроект позволяет Центру прикладных квалификаций или работодателю самостоятельно разработать конкретную программу профессиональной подготовки и установить её продолжительность, достаточную для получения умений и знаний в соответствии с требованиями профессиональных стандартов. Сегодня сроки обучения по программам профподготовки </w:t>
      </w:r>
      <w:r w:rsidR="0062487A" w:rsidRPr="00A96FA6">
        <w:rPr>
          <w:szCs w:val="28"/>
        </w:rPr>
        <w:t>строго</w:t>
      </w:r>
      <w:r w:rsidRPr="00A96FA6">
        <w:rPr>
          <w:szCs w:val="28"/>
        </w:rPr>
        <w:t xml:space="preserve"> регламентированы и зачастую работодателя не могут устроить </w:t>
      </w:r>
      <w:r w:rsidR="0062487A" w:rsidRPr="00A96FA6">
        <w:rPr>
          <w:szCs w:val="28"/>
        </w:rPr>
        <w:t>нормативные</w:t>
      </w:r>
      <w:r w:rsidRPr="00A96FA6">
        <w:rPr>
          <w:szCs w:val="28"/>
        </w:rPr>
        <w:t xml:space="preserve"> темпы подготовки кадров. </w:t>
      </w:r>
    </w:p>
    <w:p w:rsidR="00EA68A8" w:rsidRPr="00A96FA6" w:rsidRDefault="00586123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Новые подходы к подготовке кадров расширяют возможности и граждан, и</w:t>
      </w:r>
      <w:r w:rsidR="00F80FD5">
        <w:rPr>
          <w:szCs w:val="28"/>
        </w:rPr>
        <w:t xml:space="preserve"> </w:t>
      </w:r>
      <w:r w:rsidRPr="00A96FA6">
        <w:rPr>
          <w:szCs w:val="28"/>
        </w:rPr>
        <w:t xml:space="preserve">работодателей, которые нуждаются в рабочих кадрах. </w:t>
      </w:r>
      <w:r w:rsidR="000B38C1">
        <w:rPr>
          <w:szCs w:val="28"/>
        </w:rPr>
        <w:t>К</w:t>
      </w:r>
      <w:r w:rsidR="00D10B1A" w:rsidRPr="00A96FA6">
        <w:rPr>
          <w:szCs w:val="28"/>
        </w:rPr>
        <w:t>раткосрочную профессиональную подготовку планир</w:t>
      </w:r>
      <w:r w:rsidR="00F80FD5">
        <w:rPr>
          <w:szCs w:val="28"/>
        </w:rPr>
        <w:t>уется</w:t>
      </w:r>
      <w:r w:rsidR="00D10B1A" w:rsidRPr="00A96FA6">
        <w:rPr>
          <w:szCs w:val="28"/>
        </w:rPr>
        <w:t xml:space="preserve"> развивать в качестве основного ресурса удовлетворения дефицита рабочих.</w:t>
      </w:r>
      <w:r w:rsidR="006F54DE" w:rsidRPr="00A96FA6">
        <w:rPr>
          <w:szCs w:val="28"/>
        </w:rPr>
        <w:t xml:space="preserve"> Такой оперативный и гибкий инструмент </w:t>
      </w:r>
      <w:r w:rsidR="00E536CF" w:rsidRPr="00A96FA6">
        <w:rPr>
          <w:szCs w:val="28"/>
        </w:rPr>
        <w:t>позволит своевременно обеспечивать кадрами проекты в строительстве, жилищно-коммунальном и дорожном хозяйстве, промышленности, индустрии сервиса и гостеприимства, торговле и на транспорте.</w:t>
      </w:r>
    </w:p>
    <w:p w:rsidR="00FF01E0" w:rsidRPr="00A96FA6" w:rsidRDefault="00E536CF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В предыдущие годы программы профподготовки не финансировались за счет бюджетных средств. Необходимо часть средств республиканского бюджета, предусмотренных для начального профессионального образования, перенаправить на финансирование программ профподготовки рабочих</w:t>
      </w:r>
      <w:r w:rsidR="00853EE7">
        <w:rPr>
          <w:szCs w:val="28"/>
        </w:rPr>
        <w:t xml:space="preserve">. Это будут </w:t>
      </w:r>
      <w:r w:rsidR="00EA68A8" w:rsidRPr="00A96FA6">
        <w:rPr>
          <w:szCs w:val="28"/>
        </w:rPr>
        <w:t>целевые адресные программы.</w:t>
      </w:r>
      <w:r w:rsidRPr="00A96FA6">
        <w:rPr>
          <w:szCs w:val="28"/>
        </w:rPr>
        <w:t xml:space="preserve"> </w:t>
      </w:r>
      <w:r w:rsidR="00EA68A8" w:rsidRPr="00A96FA6">
        <w:rPr>
          <w:szCs w:val="28"/>
        </w:rPr>
        <w:t>Первые шаги уже сделаны</w:t>
      </w:r>
      <w:r w:rsidR="00853EE7">
        <w:rPr>
          <w:szCs w:val="28"/>
        </w:rPr>
        <w:t>: в</w:t>
      </w:r>
      <w:r w:rsidR="00EA68A8" w:rsidRPr="00A96FA6">
        <w:rPr>
          <w:szCs w:val="28"/>
        </w:rPr>
        <w:t xml:space="preserve"> соответствии с решениями Правительства республики </w:t>
      </w:r>
      <w:r w:rsidR="00B93D2D" w:rsidRPr="00A96FA6">
        <w:rPr>
          <w:szCs w:val="28"/>
        </w:rPr>
        <w:t>за счет бюджета с сентября смогут пройти профподготовку по наиболее востребованным профессиям</w:t>
      </w:r>
      <w:r w:rsidR="00EA68A8" w:rsidRPr="00A96FA6">
        <w:rPr>
          <w:szCs w:val="28"/>
        </w:rPr>
        <w:t xml:space="preserve"> </w:t>
      </w:r>
      <w:r w:rsidR="00B93D2D" w:rsidRPr="00A96FA6">
        <w:rPr>
          <w:szCs w:val="28"/>
        </w:rPr>
        <w:t xml:space="preserve">осужденные, находящиеся в местах лишения свободы и подлежащие освобождению в ближайшее время. Бесплатную профподготовку </w:t>
      </w:r>
      <w:r w:rsidR="00115CC5" w:rsidRPr="00A96FA6">
        <w:rPr>
          <w:szCs w:val="28"/>
        </w:rPr>
        <w:t xml:space="preserve">впервые </w:t>
      </w:r>
      <w:r w:rsidR="00B93D2D" w:rsidRPr="00A96FA6">
        <w:rPr>
          <w:szCs w:val="28"/>
        </w:rPr>
        <w:t>предложено пройти выпускникам одиннадцатых классов, не сдавши</w:t>
      </w:r>
      <w:r w:rsidR="00FF01E0" w:rsidRPr="00A96FA6">
        <w:rPr>
          <w:szCs w:val="28"/>
        </w:rPr>
        <w:t>м</w:t>
      </w:r>
      <w:r w:rsidR="00B93D2D" w:rsidRPr="00A96FA6">
        <w:rPr>
          <w:szCs w:val="28"/>
        </w:rPr>
        <w:t xml:space="preserve"> ЕГЭ и не получивши</w:t>
      </w:r>
      <w:r w:rsidR="00FF01E0" w:rsidRPr="00A96FA6">
        <w:rPr>
          <w:szCs w:val="28"/>
        </w:rPr>
        <w:t>м</w:t>
      </w:r>
      <w:r w:rsidR="00B93D2D" w:rsidRPr="00A96FA6">
        <w:rPr>
          <w:szCs w:val="28"/>
        </w:rPr>
        <w:t xml:space="preserve"> аттестат о среднем образовании. </w:t>
      </w:r>
      <w:r w:rsidR="00115CC5" w:rsidRPr="00A96FA6">
        <w:rPr>
          <w:szCs w:val="28"/>
        </w:rPr>
        <w:t>Этой категории молодежи бюджет будет оплачивать не только обучение, но и стипендию в то</w:t>
      </w:r>
      <w:r w:rsidR="00FF01E0" w:rsidRPr="00A96FA6">
        <w:rPr>
          <w:szCs w:val="28"/>
        </w:rPr>
        <w:t xml:space="preserve">м </w:t>
      </w:r>
      <w:r w:rsidR="00115CC5" w:rsidRPr="00A96FA6">
        <w:rPr>
          <w:szCs w:val="28"/>
        </w:rPr>
        <w:t>же размере, что получают студенты техникумов и колледжей.</w:t>
      </w:r>
    </w:p>
    <w:p w:rsidR="00DF2E41" w:rsidRPr="00A96FA6" w:rsidRDefault="00AA7CE9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 xml:space="preserve">Объемы профподготовки в рамках госзаказа республики необходимо расширять за счет обучения по </w:t>
      </w:r>
      <w:r w:rsidR="00EA68A8" w:rsidRPr="00A96FA6">
        <w:rPr>
          <w:szCs w:val="28"/>
        </w:rPr>
        <w:t xml:space="preserve">остродефицитным профессиям под </w:t>
      </w:r>
      <w:r w:rsidRPr="00A96FA6">
        <w:rPr>
          <w:szCs w:val="28"/>
        </w:rPr>
        <w:t xml:space="preserve">конкретный </w:t>
      </w:r>
      <w:r w:rsidR="00EA68A8" w:rsidRPr="00A96FA6">
        <w:rPr>
          <w:szCs w:val="28"/>
        </w:rPr>
        <w:t xml:space="preserve">заказ работодателя. </w:t>
      </w:r>
      <w:r w:rsidRPr="00A96FA6">
        <w:rPr>
          <w:szCs w:val="28"/>
        </w:rPr>
        <w:t xml:space="preserve">По аналогии с Перечнем приоритетных для республики профессий среднего и высшего профобразования нужно определить список самых актуальных рабочих профессий для профподготовки, переподготовки и повышения квалификации. </w:t>
      </w:r>
      <w:r w:rsidR="00017597">
        <w:rPr>
          <w:szCs w:val="28"/>
        </w:rPr>
        <w:t xml:space="preserve">Как </w:t>
      </w:r>
      <w:r w:rsidRPr="00A96FA6">
        <w:rPr>
          <w:szCs w:val="28"/>
        </w:rPr>
        <w:t xml:space="preserve"> принципиально важны</w:t>
      </w:r>
      <w:r w:rsidR="00017597">
        <w:rPr>
          <w:szCs w:val="28"/>
        </w:rPr>
        <w:t>е можно отметить</w:t>
      </w:r>
      <w:r w:rsidRPr="00A96FA6">
        <w:rPr>
          <w:szCs w:val="28"/>
        </w:rPr>
        <w:t xml:space="preserve"> </w:t>
      </w:r>
      <w:r w:rsidR="00663400">
        <w:rPr>
          <w:szCs w:val="28"/>
        </w:rPr>
        <w:t xml:space="preserve">2 </w:t>
      </w:r>
      <w:r w:rsidRPr="00A96FA6">
        <w:rPr>
          <w:szCs w:val="28"/>
        </w:rPr>
        <w:t>момента:</w:t>
      </w:r>
    </w:p>
    <w:p w:rsidR="00DF2E41" w:rsidRPr="00A96FA6" w:rsidRDefault="002323D9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1.</w:t>
      </w:r>
      <w:r w:rsidR="00AA7CE9" w:rsidRPr="00A96FA6">
        <w:rPr>
          <w:szCs w:val="28"/>
        </w:rPr>
        <w:t xml:space="preserve">государственный заказ на обучение по </w:t>
      </w:r>
      <w:r w:rsidR="00F84625" w:rsidRPr="00A96FA6">
        <w:rPr>
          <w:szCs w:val="28"/>
        </w:rPr>
        <w:t xml:space="preserve">профессиям из этого списка должен распределяться на основе публичного конкурса, в котором смогут принимать </w:t>
      </w:r>
      <w:r w:rsidR="00F84625" w:rsidRPr="00A96FA6">
        <w:rPr>
          <w:szCs w:val="28"/>
        </w:rPr>
        <w:lastRenderedPageBreak/>
        <w:t xml:space="preserve">участие </w:t>
      </w:r>
      <w:r w:rsidR="00F84625" w:rsidRPr="00A96FA6">
        <w:rPr>
          <w:szCs w:val="28"/>
          <w:u w:val="single"/>
        </w:rPr>
        <w:t>все</w:t>
      </w:r>
      <w:r w:rsidR="00F84625" w:rsidRPr="00A96FA6">
        <w:rPr>
          <w:szCs w:val="28"/>
        </w:rPr>
        <w:t xml:space="preserve"> имеющие право проведения обучения: образовательные учреждения, учебные центры, предприятия</w:t>
      </w:r>
      <w:r w:rsidR="00853EE7">
        <w:rPr>
          <w:szCs w:val="28"/>
        </w:rPr>
        <w:t xml:space="preserve"> и т.д.</w:t>
      </w:r>
      <w:r w:rsidRPr="00A96FA6">
        <w:rPr>
          <w:szCs w:val="28"/>
        </w:rPr>
        <w:t xml:space="preserve"> ;</w:t>
      </w:r>
    </w:p>
    <w:p w:rsidR="00DF2E41" w:rsidRPr="00A96FA6" w:rsidRDefault="002323D9" w:rsidP="00A96FA6">
      <w:pPr>
        <w:pStyle w:val="a3"/>
        <w:ind w:firstLine="567"/>
        <w:contextualSpacing/>
        <w:jc w:val="both"/>
        <w:rPr>
          <w:szCs w:val="28"/>
        </w:rPr>
      </w:pPr>
      <w:r w:rsidRPr="00A96FA6">
        <w:rPr>
          <w:szCs w:val="28"/>
        </w:rPr>
        <w:t>2.бюджет должен оплачивать не только учебный процесс, но и проживание обучающихся</w:t>
      </w:r>
      <w:r w:rsidR="00B54CA2" w:rsidRPr="00A96FA6">
        <w:rPr>
          <w:szCs w:val="28"/>
        </w:rPr>
        <w:t xml:space="preserve"> в общежитии, выплату стипендии;</w:t>
      </w:r>
    </w:p>
    <w:p w:rsidR="002323D9" w:rsidRPr="00A96FA6" w:rsidRDefault="00663400" w:rsidP="00A96FA6">
      <w:pPr>
        <w:pStyle w:val="a3"/>
        <w:ind w:firstLine="567"/>
        <w:contextualSpacing/>
        <w:jc w:val="both"/>
        <w:rPr>
          <w:szCs w:val="28"/>
        </w:rPr>
      </w:pPr>
      <w:r>
        <w:rPr>
          <w:szCs w:val="28"/>
        </w:rPr>
        <w:t>Н</w:t>
      </w:r>
      <w:r w:rsidR="001909A6">
        <w:rPr>
          <w:szCs w:val="28"/>
        </w:rPr>
        <w:t>ельзя</w:t>
      </w:r>
      <w:r w:rsidR="002323D9" w:rsidRPr="00A96FA6">
        <w:rPr>
          <w:szCs w:val="28"/>
        </w:rPr>
        <w:t xml:space="preserve"> </w:t>
      </w:r>
      <w:r w:rsidR="001909A6">
        <w:rPr>
          <w:szCs w:val="28"/>
        </w:rPr>
        <w:t xml:space="preserve">однозначно утверждать, </w:t>
      </w:r>
      <w:r w:rsidR="002323D9" w:rsidRPr="00A96FA6">
        <w:rPr>
          <w:szCs w:val="28"/>
        </w:rPr>
        <w:t xml:space="preserve">что конкурсный механизм размещения заказа на профессиональное обучение безработных определяется </w:t>
      </w:r>
      <w:r w:rsidR="00B54CA2" w:rsidRPr="00A96FA6">
        <w:rPr>
          <w:szCs w:val="28"/>
        </w:rPr>
        <w:t xml:space="preserve">известным федеральным законом 94-ФЗ. </w:t>
      </w:r>
      <w:r w:rsidR="001909A6">
        <w:rPr>
          <w:szCs w:val="28"/>
        </w:rPr>
        <w:t>В</w:t>
      </w:r>
      <w:r w:rsidR="00B54CA2" w:rsidRPr="00A96FA6">
        <w:rPr>
          <w:szCs w:val="28"/>
        </w:rPr>
        <w:t xml:space="preserve"> рамках этого нормативного документа иногда победителем конкурса становится претендент, предложивший самую низкую стоимость обучения, а в процессе обучения выясняется его нежелание или неспособность обеспечить необходимое качество. Вводя инструментарий публичного конкурса на профессиональную подготовку и переподготовку рабочих по приоритетн</w:t>
      </w:r>
      <w:r w:rsidR="003910A2" w:rsidRPr="00A96FA6">
        <w:rPr>
          <w:szCs w:val="28"/>
        </w:rPr>
        <w:t>ы</w:t>
      </w:r>
      <w:r w:rsidR="00B54CA2" w:rsidRPr="00A96FA6">
        <w:rPr>
          <w:szCs w:val="28"/>
        </w:rPr>
        <w:t xml:space="preserve">м для республики </w:t>
      </w:r>
      <w:r w:rsidR="003910A2" w:rsidRPr="00A96FA6">
        <w:rPr>
          <w:szCs w:val="28"/>
        </w:rPr>
        <w:t xml:space="preserve">профессиям самым главным критерием отбора должно стать качество обучения. </w:t>
      </w:r>
      <w:r w:rsidR="00EB5FE6" w:rsidRPr="00A96FA6">
        <w:rPr>
          <w:szCs w:val="28"/>
        </w:rPr>
        <w:t>А стоимость обучения должна устанавливаться согласно специально разработанным нормативам. Нормативы будут</w:t>
      </w:r>
      <w:r w:rsidR="003910A2" w:rsidRPr="00A96FA6">
        <w:rPr>
          <w:szCs w:val="28"/>
        </w:rPr>
        <w:t xml:space="preserve"> варьироваться в зависимости от продолжительности обучения и базового образования обучающихся.</w:t>
      </w:r>
      <w:r w:rsidR="00EB5FE6" w:rsidRPr="00A96FA6">
        <w:rPr>
          <w:szCs w:val="28"/>
        </w:rPr>
        <w:t xml:space="preserve"> </w:t>
      </w:r>
    </w:p>
    <w:p w:rsidR="00D91769" w:rsidRPr="00A96FA6" w:rsidRDefault="00853EE7" w:rsidP="00A96FA6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AD681E" w:rsidRPr="00A96FA6">
        <w:rPr>
          <w:rFonts w:cs="Times New Roman"/>
          <w:szCs w:val="28"/>
        </w:rPr>
        <w:t xml:space="preserve">амое сложное – оценка качества образования. </w:t>
      </w:r>
      <w:r>
        <w:rPr>
          <w:rFonts w:cs="Times New Roman"/>
          <w:szCs w:val="28"/>
        </w:rPr>
        <w:t>З</w:t>
      </w:r>
      <w:r w:rsidRPr="00A96FA6">
        <w:rPr>
          <w:rFonts w:cs="Times New Roman"/>
          <w:szCs w:val="28"/>
        </w:rPr>
        <w:t xml:space="preserve">аконопроектом предусмотрен </w:t>
      </w:r>
      <w:r>
        <w:rPr>
          <w:rFonts w:cs="Times New Roman"/>
          <w:szCs w:val="28"/>
        </w:rPr>
        <w:t>м</w:t>
      </w:r>
      <w:r w:rsidR="00AD681E" w:rsidRPr="00A96FA6">
        <w:rPr>
          <w:rFonts w:cs="Times New Roman"/>
          <w:szCs w:val="28"/>
        </w:rPr>
        <w:t xml:space="preserve">еханизм добровольной независимой оценки качества образования. </w:t>
      </w:r>
      <w:r w:rsidR="00141215" w:rsidRPr="00A96FA6">
        <w:rPr>
          <w:rFonts w:cs="Times New Roman"/>
          <w:szCs w:val="28"/>
        </w:rPr>
        <w:t>Н</w:t>
      </w:r>
      <w:r w:rsidR="00D91769" w:rsidRPr="00A96FA6">
        <w:rPr>
          <w:rFonts w:cs="Times New Roman"/>
          <w:szCs w:val="28"/>
        </w:rPr>
        <w:t>овый зак</w:t>
      </w:r>
      <w:r w:rsidR="00141215" w:rsidRPr="00A96FA6">
        <w:rPr>
          <w:rFonts w:cs="Times New Roman"/>
          <w:szCs w:val="28"/>
        </w:rPr>
        <w:t>о</w:t>
      </w:r>
      <w:r w:rsidR="00D91769" w:rsidRPr="00A96FA6">
        <w:rPr>
          <w:rFonts w:cs="Times New Roman"/>
          <w:szCs w:val="28"/>
        </w:rPr>
        <w:t xml:space="preserve">нопроект предусматривает обязательное участие </w:t>
      </w:r>
      <w:r w:rsidR="00663400">
        <w:rPr>
          <w:rFonts w:cs="Times New Roman"/>
          <w:szCs w:val="28"/>
        </w:rPr>
        <w:t xml:space="preserve">работодателей </w:t>
      </w:r>
      <w:r w:rsidR="00D91769" w:rsidRPr="00A96FA6">
        <w:rPr>
          <w:rFonts w:cs="Times New Roman"/>
          <w:szCs w:val="28"/>
        </w:rPr>
        <w:t>в квалификационных экзаменах по итогам профессионального обучения. Поэтому ведение рейтингов могли бы взять на себя Торгово-промышленная палата, Ассоциация промышленных предприятий, другие объединения работодателей.</w:t>
      </w:r>
    </w:p>
    <w:p w:rsidR="00521870" w:rsidRPr="00A96FA6" w:rsidRDefault="00663400" w:rsidP="00A96FA6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0F363A" w:rsidRPr="00A96FA6">
        <w:rPr>
          <w:rFonts w:cs="Times New Roman"/>
          <w:szCs w:val="28"/>
        </w:rPr>
        <w:t xml:space="preserve">еть негосударственных организаций, реализующих программы профподготовки по рабочим профессиям, не так широка, как кажется на первый взгляд. Общеизвестна высокая репутация корпоративного университета КАМАЗа или учебного центра Татнефти. </w:t>
      </w:r>
      <w:r w:rsidR="00DF2E41" w:rsidRPr="00A96FA6">
        <w:rPr>
          <w:rFonts w:cs="Times New Roman"/>
          <w:szCs w:val="28"/>
        </w:rPr>
        <w:t>Однако это единичные случаи. Е</w:t>
      </w:r>
      <w:r w:rsidR="000F363A" w:rsidRPr="00A96FA6">
        <w:rPr>
          <w:rFonts w:cs="Times New Roman"/>
          <w:szCs w:val="28"/>
        </w:rPr>
        <w:t xml:space="preserve">сли бы публичный конкурс на профподготовку по рабочим профессиям объявили сегодня, то </w:t>
      </w:r>
      <w:r w:rsidR="00DF2E41" w:rsidRPr="00A96FA6">
        <w:rPr>
          <w:rFonts w:cs="Times New Roman"/>
          <w:szCs w:val="28"/>
        </w:rPr>
        <w:t xml:space="preserve">наибольшую долю участников составили бы </w:t>
      </w:r>
      <w:r w:rsidR="000F363A" w:rsidRPr="00A96FA6">
        <w:rPr>
          <w:rFonts w:cs="Times New Roman"/>
          <w:szCs w:val="28"/>
        </w:rPr>
        <w:t xml:space="preserve">государственные учреждения начального и среднего профессионального образования. Реальной конкурентной среды в </w:t>
      </w:r>
      <w:r w:rsidR="00D30D6E" w:rsidRPr="00A96FA6">
        <w:rPr>
          <w:rFonts w:cs="Times New Roman"/>
          <w:szCs w:val="28"/>
        </w:rPr>
        <w:t>этой области образовательного пространства сегодня нет. Развивать профессиональное обучение рабочих можно на основе развития сети отраслевых Центров прикладных квалификаций.</w:t>
      </w:r>
    </w:p>
    <w:p w:rsidR="001C3B37" w:rsidRPr="00A96FA6" w:rsidRDefault="00521870" w:rsidP="00A96FA6">
      <w:pPr>
        <w:ind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>На первом этапе становления государство безусловно должно поддерживать такие Центры. В рамках НЦП «Образование» государственную поддержку в предыдущие годы получали учреждения начального и среднего профобразования, ВУЗы. Предлагаем обратиться в Федеральный центр с просьбой после принятия нового закона «Об образовании» объявить аналогичный конкурс для отраслевых учебных центров.</w:t>
      </w:r>
    </w:p>
    <w:p w:rsidR="00521870" w:rsidRPr="00A96FA6" w:rsidRDefault="00521870" w:rsidP="00A96FA6">
      <w:pPr>
        <w:ind w:firstLine="567"/>
        <w:contextualSpacing/>
        <w:jc w:val="both"/>
        <w:rPr>
          <w:rFonts w:cs="Times New Roman"/>
          <w:szCs w:val="28"/>
        </w:rPr>
      </w:pPr>
      <w:r w:rsidRPr="00A96FA6">
        <w:rPr>
          <w:rFonts w:cs="Times New Roman"/>
          <w:szCs w:val="28"/>
        </w:rPr>
        <w:t>В республике отраслевые центры профессионального обучения могли бы быть созданы при крупных предприятиях</w:t>
      </w:r>
      <w:r w:rsidR="00A02E76" w:rsidRPr="00A96FA6">
        <w:rPr>
          <w:rFonts w:cs="Times New Roman"/>
          <w:szCs w:val="28"/>
        </w:rPr>
        <w:t xml:space="preserve">, с использованием материально-технической базы подлежащих реорганизации учреждений НПО, невостребованных населением. </w:t>
      </w:r>
    </w:p>
    <w:sectPr w:rsidR="00521870" w:rsidRPr="00A96FA6" w:rsidSect="00820AAD">
      <w:footerReference w:type="default" r:id="rId8"/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00" w:rsidRDefault="00C13A00" w:rsidP="00076064">
      <w:r>
        <w:separator/>
      </w:r>
    </w:p>
  </w:endnote>
  <w:endnote w:type="continuationSeparator" w:id="1">
    <w:p w:rsidR="00C13A00" w:rsidRDefault="00C13A00" w:rsidP="0007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9429"/>
      <w:docPartObj>
        <w:docPartGallery w:val="Page Numbers (Bottom of Page)"/>
        <w:docPartUnique/>
      </w:docPartObj>
    </w:sdtPr>
    <w:sdtContent>
      <w:p w:rsidR="00076064" w:rsidRDefault="007522F3">
        <w:pPr>
          <w:pStyle w:val="af3"/>
        </w:pPr>
        <w:fldSimple w:instr=" PAGE   \* MERGEFORMAT ">
          <w:r w:rsidR="00820AAD">
            <w:rPr>
              <w:noProof/>
            </w:rPr>
            <w:t>1</w:t>
          </w:r>
        </w:fldSimple>
      </w:p>
    </w:sdtContent>
  </w:sdt>
  <w:p w:rsidR="00076064" w:rsidRDefault="0007606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00" w:rsidRDefault="00C13A00" w:rsidP="00076064">
      <w:r>
        <w:separator/>
      </w:r>
    </w:p>
  </w:footnote>
  <w:footnote w:type="continuationSeparator" w:id="1">
    <w:p w:rsidR="00C13A00" w:rsidRDefault="00C13A00" w:rsidP="00076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DED"/>
    <w:multiLevelType w:val="hybridMultilevel"/>
    <w:tmpl w:val="306AD7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2D22FC"/>
    <w:multiLevelType w:val="hybridMultilevel"/>
    <w:tmpl w:val="8F343F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41A4E39"/>
    <w:multiLevelType w:val="hybridMultilevel"/>
    <w:tmpl w:val="70528968"/>
    <w:lvl w:ilvl="0" w:tplc="E9C0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C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3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A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A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27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E1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6F664B"/>
    <w:multiLevelType w:val="hybridMultilevel"/>
    <w:tmpl w:val="1924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4C3D"/>
    <w:multiLevelType w:val="hybridMultilevel"/>
    <w:tmpl w:val="7C14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FA0"/>
    <w:multiLevelType w:val="hybridMultilevel"/>
    <w:tmpl w:val="5802B31A"/>
    <w:lvl w:ilvl="0" w:tplc="6258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420CB"/>
    <w:multiLevelType w:val="multilevel"/>
    <w:tmpl w:val="9692E0E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AEE3884"/>
    <w:multiLevelType w:val="hybridMultilevel"/>
    <w:tmpl w:val="EED4B8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4D577C"/>
    <w:multiLevelType w:val="hybridMultilevel"/>
    <w:tmpl w:val="D44031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370F72"/>
    <w:multiLevelType w:val="multilevel"/>
    <w:tmpl w:val="B790C0B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color w:val="auto"/>
      </w:rPr>
    </w:lvl>
  </w:abstractNum>
  <w:abstractNum w:abstractNumId="10">
    <w:nsid w:val="750642F1"/>
    <w:multiLevelType w:val="hybridMultilevel"/>
    <w:tmpl w:val="A65A3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B751E"/>
    <w:multiLevelType w:val="hybridMultilevel"/>
    <w:tmpl w:val="0A3CDA34"/>
    <w:lvl w:ilvl="0" w:tplc="8D2EC1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180"/>
    <w:rsid w:val="000036B0"/>
    <w:rsid w:val="00004535"/>
    <w:rsid w:val="00006441"/>
    <w:rsid w:val="0000685D"/>
    <w:rsid w:val="00007B65"/>
    <w:rsid w:val="00007C36"/>
    <w:rsid w:val="00007FF6"/>
    <w:rsid w:val="000156B5"/>
    <w:rsid w:val="00017597"/>
    <w:rsid w:val="000204B5"/>
    <w:rsid w:val="00022872"/>
    <w:rsid w:val="00027854"/>
    <w:rsid w:val="000320DD"/>
    <w:rsid w:val="0003342A"/>
    <w:rsid w:val="00034D99"/>
    <w:rsid w:val="000355EF"/>
    <w:rsid w:val="000359C4"/>
    <w:rsid w:val="000376EE"/>
    <w:rsid w:val="00040399"/>
    <w:rsid w:val="000426D3"/>
    <w:rsid w:val="00042ECD"/>
    <w:rsid w:val="0004399A"/>
    <w:rsid w:val="00044BD9"/>
    <w:rsid w:val="0004606C"/>
    <w:rsid w:val="000465CE"/>
    <w:rsid w:val="000501DD"/>
    <w:rsid w:val="000505F6"/>
    <w:rsid w:val="00060B7B"/>
    <w:rsid w:val="000731A3"/>
    <w:rsid w:val="00076064"/>
    <w:rsid w:val="00081E4C"/>
    <w:rsid w:val="00083C03"/>
    <w:rsid w:val="00084125"/>
    <w:rsid w:val="0008778A"/>
    <w:rsid w:val="00087A03"/>
    <w:rsid w:val="00087A41"/>
    <w:rsid w:val="00087A9F"/>
    <w:rsid w:val="00087E66"/>
    <w:rsid w:val="0009025D"/>
    <w:rsid w:val="000919FD"/>
    <w:rsid w:val="00091A82"/>
    <w:rsid w:val="000926E0"/>
    <w:rsid w:val="00095477"/>
    <w:rsid w:val="000A199D"/>
    <w:rsid w:val="000A5A3F"/>
    <w:rsid w:val="000B1562"/>
    <w:rsid w:val="000B20C6"/>
    <w:rsid w:val="000B38C1"/>
    <w:rsid w:val="000C0296"/>
    <w:rsid w:val="000C5C34"/>
    <w:rsid w:val="000C70DB"/>
    <w:rsid w:val="000C74A1"/>
    <w:rsid w:val="000C7C44"/>
    <w:rsid w:val="000D2F05"/>
    <w:rsid w:val="000D3E72"/>
    <w:rsid w:val="000D5216"/>
    <w:rsid w:val="000D6AB6"/>
    <w:rsid w:val="000E0B8B"/>
    <w:rsid w:val="000E37AE"/>
    <w:rsid w:val="000E3E42"/>
    <w:rsid w:val="000E7719"/>
    <w:rsid w:val="000F03F0"/>
    <w:rsid w:val="000F0A77"/>
    <w:rsid w:val="000F1EF0"/>
    <w:rsid w:val="000F2026"/>
    <w:rsid w:val="000F363A"/>
    <w:rsid w:val="000F66B1"/>
    <w:rsid w:val="00102F05"/>
    <w:rsid w:val="00103E50"/>
    <w:rsid w:val="00103EEB"/>
    <w:rsid w:val="00105EF2"/>
    <w:rsid w:val="00110209"/>
    <w:rsid w:val="001112B7"/>
    <w:rsid w:val="00111B74"/>
    <w:rsid w:val="0011417E"/>
    <w:rsid w:val="00115414"/>
    <w:rsid w:val="00115CC5"/>
    <w:rsid w:val="0012298C"/>
    <w:rsid w:val="00123CE3"/>
    <w:rsid w:val="00124874"/>
    <w:rsid w:val="00125BB0"/>
    <w:rsid w:val="0012647F"/>
    <w:rsid w:val="001277FB"/>
    <w:rsid w:val="00131167"/>
    <w:rsid w:val="00131677"/>
    <w:rsid w:val="0013320A"/>
    <w:rsid w:val="00135763"/>
    <w:rsid w:val="00135DF5"/>
    <w:rsid w:val="00140FC1"/>
    <w:rsid w:val="00141215"/>
    <w:rsid w:val="00142603"/>
    <w:rsid w:val="00142821"/>
    <w:rsid w:val="001457FC"/>
    <w:rsid w:val="00146856"/>
    <w:rsid w:val="00146A70"/>
    <w:rsid w:val="00151F09"/>
    <w:rsid w:val="0015236C"/>
    <w:rsid w:val="00152B01"/>
    <w:rsid w:val="00154399"/>
    <w:rsid w:val="001547AE"/>
    <w:rsid w:val="00154AA0"/>
    <w:rsid w:val="00154FC2"/>
    <w:rsid w:val="00155675"/>
    <w:rsid w:val="001563A3"/>
    <w:rsid w:val="001564D8"/>
    <w:rsid w:val="0016221A"/>
    <w:rsid w:val="001642A6"/>
    <w:rsid w:val="00170C90"/>
    <w:rsid w:val="0017231A"/>
    <w:rsid w:val="001736E5"/>
    <w:rsid w:val="00176683"/>
    <w:rsid w:val="00180108"/>
    <w:rsid w:val="001822EC"/>
    <w:rsid w:val="001831C0"/>
    <w:rsid w:val="00184BF9"/>
    <w:rsid w:val="00187158"/>
    <w:rsid w:val="00187BAC"/>
    <w:rsid w:val="001909A6"/>
    <w:rsid w:val="001944B6"/>
    <w:rsid w:val="00194DD4"/>
    <w:rsid w:val="00195FF7"/>
    <w:rsid w:val="00196E17"/>
    <w:rsid w:val="00197D06"/>
    <w:rsid w:val="001A20E7"/>
    <w:rsid w:val="001A2AEF"/>
    <w:rsid w:val="001A4765"/>
    <w:rsid w:val="001A47E6"/>
    <w:rsid w:val="001A50DB"/>
    <w:rsid w:val="001A5F25"/>
    <w:rsid w:val="001B0039"/>
    <w:rsid w:val="001B00B3"/>
    <w:rsid w:val="001B02BC"/>
    <w:rsid w:val="001B039B"/>
    <w:rsid w:val="001B2268"/>
    <w:rsid w:val="001B38DC"/>
    <w:rsid w:val="001B5D24"/>
    <w:rsid w:val="001C0D1F"/>
    <w:rsid w:val="001C1EC8"/>
    <w:rsid w:val="001C2432"/>
    <w:rsid w:val="001C359C"/>
    <w:rsid w:val="001C3B37"/>
    <w:rsid w:val="001C49AF"/>
    <w:rsid w:val="001C4D16"/>
    <w:rsid w:val="001C6C45"/>
    <w:rsid w:val="001C7F60"/>
    <w:rsid w:val="001D2ACA"/>
    <w:rsid w:val="001D4629"/>
    <w:rsid w:val="001D501A"/>
    <w:rsid w:val="001D6B1E"/>
    <w:rsid w:val="001E4679"/>
    <w:rsid w:val="001E526D"/>
    <w:rsid w:val="001E56F0"/>
    <w:rsid w:val="001E63F1"/>
    <w:rsid w:val="001E72FC"/>
    <w:rsid w:val="001F0565"/>
    <w:rsid w:val="001F09D1"/>
    <w:rsid w:val="001F6553"/>
    <w:rsid w:val="0020010A"/>
    <w:rsid w:val="0020318E"/>
    <w:rsid w:val="0020448B"/>
    <w:rsid w:val="00206CB6"/>
    <w:rsid w:val="0020713E"/>
    <w:rsid w:val="002113AD"/>
    <w:rsid w:val="0021202A"/>
    <w:rsid w:val="00212D77"/>
    <w:rsid w:val="002147B3"/>
    <w:rsid w:val="00222364"/>
    <w:rsid w:val="00223845"/>
    <w:rsid w:val="002246E5"/>
    <w:rsid w:val="00227BE1"/>
    <w:rsid w:val="00227F5B"/>
    <w:rsid w:val="002323D9"/>
    <w:rsid w:val="002330EF"/>
    <w:rsid w:val="00233291"/>
    <w:rsid w:val="0024026E"/>
    <w:rsid w:val="00241AF2"/>
    <w:rsid w:val="00241E11"/>
    <w:rsid w:val="00242F25"/>
    <w:rsid w:val="00244BFF"/>
    <w:rsid w:val="0024533A"/>
    <w:rsid w:val="0024548F"/>
    <w:rsid w:val="00247C70"/>
    <w:rsid w:val="0025057B"/>
    <w:rsid w:val="002526C2"/>
    <w:rsid w:val="00253502"/>
    <w:rsid w:val="002560DB"/>
    <w:rsid w:val="002575F9"/>
    <w:rsid w:val="002669D3"/>
    <w:rsid w:val="00270EE5"/>
    <w:rsid w:val="0027229B"/>
    <w:rsid w:val="00273A7C"/>
    <w:rsid w:val="00275330"/>
    <w:rsid w:val="002758FB"/>
    <w:rsid w:val="00277497"/>
    <w:rsid w:val="00277C21"/>
    <w:rsid w:val="00277D2C"/>
    <w:rsid w:val="00283206"/>
    <w:rsid w:val="00284A6E"/>
    <w:rsid w:val="002864AF"/>
    <w:rsid w:val="002875BF"/>
    <w:rsid w:val="002875C0"/>
    <w:rsid w:val="002906DC"/>
    <w:rsid w:val="00293F93"/>
    <w:rsid w:val="002954AD"/>
    <w:rsid w:val="002954EF"/>
    <w:rsid w:val="002968C0"/>
    <w:rsid w:val="00296F1A"/>
    <w:rsid w:val="002A0082"/>
    <w:rsid w:val="002A1E4E"/>
    <w:rsid w:val="002A2F83"/>
    <w:rsid w:val="002A4972"/>
    <w:rsid w:val="002A6456"/>
    <w:rsid w:val="002B44B6"/>
    <w:rsid w:val="002B637F"/>
    <w:rsid w:val="002B6471"/>
    <w:rsid w:val="002C115F"/>
    <w:rsid w:val="002C3BE5"/>
    <w:rsid w:val="002C5868"/>
    <w:rsid w:val="002C7942"/>
    <w:rsid w:val="002D404E"/>
    <w:rsid w:val="002D47D2"/>
    <w:rsid w:val="002D663F"/>
    <w:rsid w:val="002D6F64"/>
    <w:rsid w:val="002D7D8B"/>
    <w:rsid w:val="002E1426"/>
    <w:rsid w:val="002E4F8D"/>
    <w:rsid w:val="002E5968"/>
    <w:rsid w:val="002E6502"/>
    <w:rsid w:val="002E6EC0"/>
    <w:rsid w:val="002E7635"/>
    <w:rsid w:val="002F3088"/>
    <w:rsid w:val="002F523F"/>
    <w:rsid w:val="00300DB1"/>
    <w:rsid w:val="00301D34"/>
    <w:rsid w:val="0031095F"/>
    <w:rsid w:val="003127E8"/>
    <w:rsid w:val="00313083"/>
    <w:rsid w:val="003147F9"/>
    <w:rsid w:val="003159C4"/>
    <w:rsid w:val="003164E8"/>
    <w:rsid w:val="00323572"/>
    <w:rsid w:val="003250DF"/>
    <w:rsid w:val="00327BA0"/>
    <w:rsid w:val="003303AE"/>
    <w:rsid w:val="00333BB0"/>
    <w:rsid w:val="00334772"/>
    <w:rsid w:val="00334DDE"/>
    <w:rsid w:val="003371D5"/>
    <w:rsid w:val="00340F11"/>
    <w:rsid w:val="00341DCF"/>
    <w:rsid w:val="0034523F"/>
    <w:rsid w:val="00345850"/>
    <w:rsid w:val="00345BC5"/>
    <w:rsid w:val="00347FFA"/>
    <w:rsid w:val="00350883"/>
    <w:rsid w:val="00351F55"/>
    <w:rsid w:val="003527FC"/>
    <w:rsid w:val="00353E0B"/>
    <w:rsid w:val="00354920"/>
    <w:rsid w:val="0035797D"/>
    <w:rsid w:val="00363D3B"/>
    <w:rsid w:val="00364F8C"/>
    <w:rsid w:val="00366000"/>
    <w:rsid w:val="003660D4"/>
    <w:rsid w:val="003667B8"/>
    <w:rsid w:val="00367504"/>
    <w:rsid w:val="00367880"/>
    <w:rsid w:val="0036799E"/>
    <w:rsid w:val="0037236B"/>
    <w:rsid w:val="00372586"/>
    <w:rsid w:val="00375D16"/>
    <w:rsid w:val="00376689"/>
    <w:rsid w:val="0038297D"/>
    <w:rsid w:val="0038297F"/>
    <w:rsid w:val="00385401"/>
    <w:rsid w:val="00385B36"/>
    <w:rsid w:val="00386EA7"/>
    <w:rsid w:val="0038792A"/>
    <w:rsid w:val="003907CB"/>
    <w:rsid w:val="00390BAF"/>
    <w:rsid w:val="003910A2"/>
    <w:rsid w:val="00393B8E"/>
    <w:rsid w:val="0039574D"/>
    <w:rsid w:val="00395820"/>
    <w:rsid w:val="003A0ED6"/>
    <w:rsid w:val="003B052E"/>
    <w:rsid w:val="003B23F8"/>
    <w:rsid w:val="003B358F"/>
    <w:rsid w:val="003B452A"/>
    <w:rsid w:val="003B4D3E"/>
    <w:rsid w:val="003B6A9D"/>
    <w:rsid w:val="003C094B"/>
    <w:rsid w:val="003C0B4A"/>
    <w:rsid w:val="003C0CD6"/>
    <w:rsid w:val="003C5A97"/>
    <w:rsid w:val="003D1205"/>
    <w:rsid w:val="003D3CBF"/>
    <w:rsid w:val="003D470E"/>
    <w:rsid w:val="003D577A"/>
    <w:rsid w:val="003D6927"/>
    <w:rsid w:val="003E1553"/>
    <w:rsid w:val="003E2D54"/>
    <w:rsid w:val="003E2FA0"/>
    <w:rsid w:val="003E4709"/>
    <w:rsid w:val="003E4913"/>
    <w:rsid w:val="003E581C"/>
    <w:rsid w:val="003F2285"/>
    <w:rsid w:val="003F361C"/>
    <w:rsid w:val="003F3D73"/>
    <w:rsid w:val="003F4D2F"/>
    <w:rsid w:val="003F625F"/>
    <w:rsid w:val="00400AE6"/>
    <w:rsid w:val="004010DE"/>
    <w:rsid w:val="0040161D"/>
    <w:rsid w:val="00401C27"/>
    <w:rsid w:val="0040311A"/>
    <w:rsid w:val="0040355B"/>
    <w:rsid w:val="00404CAB"/>
    <w:rsid w:val="0040583E"/>
    <w:rsid w:val="0040596C"/>
    <w:rsid w:val="004120A4"/>
    <w:rsid w:val="0041284E"/>
    <w:rsid w:val="004129B0"/>
    <w:rsid w:val="00412B2D"/>
    <w:rsid w:val="00413132"/>
    <w:rsid w:val="0041346E"/>
    <w:rsid w:val="004139F4"/>
    <w:rsid w:val="004142E7"/>
    <w:rsid w:val="00415FBA"/>
    <w:rsid w:val="004239A8"/>
    <w:rsid w:val="00426020"/>
    <w:rsid w:val="0042620F"/>
    <w:rsid w:val="00430A1E"/>
    <w:rsid w:val="00431BCB"/>
    <w:rsid w:val="004328BA"/>
    <w:rsid w:val="00437439"/>
    <w:rsid w:val="00437BE2"/>
    <w:rsid w:val="00440450"/>
    <w:rsid w:val="004449D4"/>
    <w:rsid w:val="004452B4"/>
    <w:rsid w:val="00445591"/>
    <w:rsid w:val="00445A9B"/>
    <w:rsid w:val="004467AE"/>
    <w:rsid w:val="0045001B"/>
    <w:rsid w:val="00451747"/>
    <w:rsid w:val="00451965"/>
    <w:rsid w:val="00452E27"/>
    <w:rsid w:val="004533B7"/>
    <w:rsid w:val="00453AC8"/>
    <w:rsid w:val="00456385"/>
    <w:rsid w:val="00456BAB"/>
    <w:rsid w:val="00457A63"/>
    <w:rsid w:val="00461A44"/>
    <w:rsid w:val="00461A52"/>
    <w:rsid w:val="004629B2"/>
    <w:rsid w:val="00463727"/>
    <w:rsid w:val="004673D4"/>
    <w:rsid w:val="00467B85"/>
    <w:rsid w:val="00472673"/>
    <w:rsid w:val="00472B1D"/>
    <w:rsid w:val="00473C0E"/>
    <w:rsid w:val="00475DE8"/>
    <w:rsid w:val="00481796"/>
    <w:rsid w:val="00481BCD"/>
    <w:rsid w:val="004822F4"/>
    <w:rsid w:val="00484535"/>
    <w:rsid w:val="00484EE7"/>
    <w:rsid w:val="00490465"/>
    <w:rsid w:val="004906F6"/>
    <w:rsid w:val="004954EF"/>
    <w:rsid w:val="00497A31"/>
    <w:rsid w:val="004A029D"/>
    <w:rsid w:val="004A2504"/>
    <w:rsid w:val="004A2794"/>
    <w:rsid w:val="004A2842"/>
    <w:rsid w:val="004A2EE2"/>
    <w:rsid w:val="004A3FE2"/>
    <w:rsid w:val="004A4C5A"/>
    <w:rsid w:val="004B0E36"/>
    <w:rsid w:val="004B36C3"/>
    <w:rsid w:val="004B3BCD"/>
    <w:rsid w:val="004B3C78"/>
    <w:rsid w:val="004B4437"/>
    <w:rsid w:val="004B5B8F"/>
    <w:rsid w:val="004B786D"/>
    <w:rsid w:val="004C0E71"/>
    <w:rsid w:val="004C1E9D"/>
    <w:rsid w:val="004C273D"/>
    <w:rsid w:val="004C5FBF"/>
    <w:rsid w:val="004C6C49"/>
    <w:rsid w:val="004C77BC"/>
    <w:rsid w:val="004D5FA9"/>
    <w:rsid w:val="004E0826"/>
    <w:rsid w:val="004E14EF"/>
    <w:rsid w:val="004E18E7"/>
    <w:rsid w:val="004E29F2"/>
    <w:rsid w:val="004E3333"/>
    <w:rsid w:val="004E4A70"/>
    <w:rsid w:val="004E60C5"/>
    <w:rsid w:val="004E648F"/>
    <w:rsid w:val="004E693F"/>
    <w:rsid w:val="004E721F"/>
    <w:rsid w:val="004F145A"/>
    <w:rsid w:val="004F1E29"/>
    <w:rsid w:val="004F5835"/>
    <w:rsid w:val="004F5FA7"/>
    <w:rsid w:val="005010C3"/>
    <w:rsid w:val="00503E7D"/>
    <w:rsid w:val="0050590E"/>
    <w:rsid w:val="00505EAC"/>
    <w:rsid w:val="00507179"/>
    <w:rsid w:val="00507509"/>
    <w:rsid w:val="005104F6"/>
    <w:rsid w:val="005117A0"/>
    <w:rsid w:val="00513395"/>
    <w:rsid w:val="005138A8"/>
    <w:rsid w:val="0051487F"/>
    <w:rsid w:val="00520531"/>
    <w:rsid w:val="00521870"/>
    <w:rsid w:val="0052393C"/>
    <w:rsid w:val="005261EB"/>
    <w:rsid w:val="00527786"/>
    <w:rsid w:val="00537ADB"/>
    <w:rsid w:val="00542A36"/>
    <w:rsid w:val="00542B72"/>
    <w:rsid w:val="00545A52"/>
    <w:rsid w:val="0054769D"/>
    <w:rsid w:val="0055022B"/>
    <w:rsid w:val="00550F09"/>
    <w:rsid w:val="00554339"/>
    <w:rsid w:val="00555715"/>
    <w:rsid w:val="0055625F"/>
    <w:rsid w:val="00556EAD"/>
    <w:rsid w:val="00556FF0"/>
    <w:rsid w:val="00557730"/>
    <w:rsid w:val="00557846"/>
    <w:rsid w:val="00561FBF"/>
    <w:rsid w:val="00562041"/>
    <w:rsid w:val="005631C8"/>
    <w:rsid w:val="00563F25"/>
    <w:rsid w:val="00563FF9"/>
    <w:rsid w:val="00564C30"/>
    <w:rsid w:val="00566022"/>
    <w:rsid w:val="00566517"/>
    <w:rsid w:val="00574E82"/>
    <w:rsid w:val="00576A47"/>
    <w:rsid w:val="005805E7"/>
    <w:rsid w:val="00581F85"/>
    <w:rsid w:val="005842C5"/>
    <w:rsid w:val="00585F19"/>
    <w:rsid w:val="00586123"/>
    <w:rsid w:val="005864D8"/>
    <w:rsid w:val="005875C0"/>
    <w:rsid w:val="005950F3"/>
    <w:rsid w:val="005951FA"/>
    <w:rsid w:val="005958E6"/>
    <w:rsid w:val="005A255A"/>
    <w:rsid w:val="005B1323"/>
    <w:rsid w:val="005B33A6"/>
    <w:rsid w:val="005B34E4"/>
    <w:rsid w:val="005B50A4"/>
    <w:rsid w:val="005B5AF8"/>
    <w:rsid w:val="005B6B40"/>
    <w:rsid w:val="005C00F3"/>
    <w:rsid w:val="005C1D4F"/>
    <w:rsid w:val="005C2C3E"/>
    <w:rsid w:val="005C2E50"/>
    <w:rsid w:val="005C42B3"/>
    <w:rsid w:val="005C5114"/>
    <w:rsid w:val="005D0F24"/>
    <w:rsid w:val="005D5470"/>
    <w:rsid w:val="005E0BBF"/>
    <w:rsid w:val="005E5C7F"/>
    <w:rsid w:val="005E6B30"/>
    <w:rsid w:val="005F4B0E"/>
    <w:rsid w:val="005F553B"/>
    <w:rsid w:val="00600408"/>
    <w:rsid w:val="00600D34"/>
    <w:rsid w:val="0060224E"/>
    <w:rsid w:val="00602E32"/>
    <w:rsid w:val="006117DC"/>
    <w:rsid w:val="006138C9"/>
    <w:rsid w:val="00614EBC"/>
    <w:rsid w:val="00615813"/>
    <w:rsid w:val="00622BDF"/>
    <w:rsid w:val="00623C14"/>
    <w:rsid w:val="0062487A"/>
    <w:rsid w:val="006248A7"/>
    <w:rsid w:val="00626701"/>
    <w:rsid w:val="00631F41"/>
    <w:rsid w:val="00632704"/>
    <w:rsid w:val="00633F2F"/>
    <w:rsid w:val="006343D0"/>
    <w:rsid w:val="006351B5"/>
    <w:rsid w:val="0063551D"/>
    <w:rsid w:val="0063637D"/>
    <w:rsid w:val="00637014"/>
    <w:rsid w:val="00637928"/>
    <w:rsid w:val="006453B0"/>
    <w:rsid w:val="00646DCD"/>
    <w:rsid w:val="00647C24"/>
    <w:rsid w:val="0065520D"/>
    <w:rsid w:val="0065696E"/>
    <w:rsid w:val="00660FF3"/>
    <w:rsid w:val="006612E6"/>
    <w:rsid w:val="00661510"/>
    <w:rsid w:val="0066197E"/>
    <w:rsid w:val="006623CF"/>
    <w:rsid w:val="0066247F"/>
    <w:rsid w:val="00662A23"/>
    <w:rsid w:val="0066302A"/>
    <w:rsid w:val="00663400"/>
    <w:rsid w:val="00663753"/>
    <w:rsid w:val="006643A8"/>
    <w:rsid w:val="00665B79"/>
    <w:rsid w:val="006674A1"/>
    <w:rsid w:val="0066782D"/>
    <w:rsid w:val="00672528"/>
    <w:rsid w:val="00672EC4"/>
    <w:rsid w:val="00673CB7"/>
    <w:rsid w:val="006777B4"/>
    <w:rsid w:val="00680730"/>
    <w:rsid w:val="00681BEB"/>
    <w:rsid w:val="006833CE"/>
    <w:rsid w:val="0068395A"/>
    <w:rsid w:val="0068409C"/>
    <w:rsid w:val="00685AB5"/>
    <w:rsid w:val="00685ADA"/>
    <w:rsid w:val="00686053"/>
    <w:rsid w:val="006862FE"/>
    <w:rsid w:val="00686AB8"/>
    <w:rsid w:val="006873EF"/>
    <w:rsid w:val="0068771E"/>
    <w:rsid w:val="00690190"/>
    <w:rsid w:val="0069124B"/>
    <w:rsid w:val="006935E6"/>
    <w:rsid w:val="00694E3C"/>
    <w:rsid w:val="006960F7"/>
    <w:rsid w:val="00696D7B"/>
    <w:rsid w:val="00696FBD"/>
    <w:rsid w:val="006A1E2E"/>
    <w:rsid w:val="006A2264"/>
    <w:rsid w:val="006A2539"/>
    <w:rsid w:val="006A31DE"/>
    <w:rsid w:val="006A3FC5"/>
    <w:rsid w:val="006A55C0"/>
    <w:rsid w:val="006A7858"/>
    <w:rsid w:val="006B103C"/>
    <w:rsid w:val="006B4DB3"/>
    <w:rsid w:val="006C1837"/>
    <w:rsid w:val="006C5190"/>
    <w:rsid w:val="006C6989"/>
    <w:rsid w:val="006C763A"/>
    <w:rsid w:val="006C7A29"/>
    <w:rsid w:val="006D13C5"/>
    <w:rsid w:val="006D4F0A"/>
    <w:rsid w:val="006D55ED"/>
    <w:rsid w:val="006E14EB"/>
    <w:rsid w:val="006E15F2"/>
    <w:rsid w:val="006E1C14"/>
    <w:rsid w:val="006E225E"/>
    <w:rsid w:val="006E366F"/>
    <w:rsid w:val="006E535E"/>
    <w:rsid w:val="006F0012"/>
    <w:rsid w:val="006F0BB3"/>
    <w:rsid w:val="006F1724"/>
    <w:rsid w:val="006F1F45"/>
    <w:rsid w:val="006F3113"/>
    <w:rsid w:val="006F3732"/>
    <w:rsid w:val="006F54DE"/>
    <w:rsid w:val="006F63BF"/>
    <w:rsid w:val="006F675D"/>
    <w:rsid w:val="007010AA"/>
    <w:rsid w:val="007039A5"/>
    <w:rsid w:val="00704C77"/>
    <w:rsid w:val="00706560"/>
    <w:rsid w:val="00710903"/>
    <w:rsid w:val="00712C67"/>
    <w:rsid w:val="007136EA"/>
    <w:rsid w:val="00714401"/>
    <w:rsid w:val="00715072"/>
    <w:rsid w:val="00715FB5"/>
    <w:rsid w:val="00721129"/>
    <w:rsid w:val="00721862"/>
    <w:rsid w:val="00722B2A"/>
    <w:rsid w:val="007240CB"/>
    <w:rsid w:val="00726E07"/>
    <w:rsid w:val="00726FDC"/>
    <w:rsid w:val="00727FB0"/>
    <w:rsid w:val="007308CE"/>
    <w:rsid w:val="00733709"/>
    <w:rsid w:val="00734DEE"/>
    <w:rsid w:val="00740672"/>
    <w:rsid w:val="00741E6D"/>
    <w:rsid w:val="00745B6F"/>
    <w:rsid w:val="0074694F"/>
    <w:rsid w:val="00747279"/>
    <w:rsid w:val="007522F3"/>
    <w:rsid w:val="00752317"/>
    <w:rsid w:val="0076105D"/>
    <w:rsid w:val="00761D5C"/>
    <w:rsid w:val="00762630"/>
    <w:rsid w:val="00762C76"/>
    <w:rsid w:val="00763331"/>
    <w:rsid w:val="00766D98"/>
    <w:rsid w:val="007723F6"/>
    <w:rsid w:val="00772D90"/>
    <w:rsid w:val="00773363"/>
    <w:rsid w:val="007739E9"/>
    <w:rsid w:val="00783584"/>
    <w:rsid w:val="00783BA1"/>
    <w:rsid w:val="007840C9"/>
    <w:rsid w:val="00784171"/>
    <w:rsid w:val="00785326"/>
    <w:rsid w:val="007859BD"/>
    <w:rsid w:val="00786685"/>
    <w:rsid w:val="00786D83"/>
    <w:rsid w:val="00790D30"/>
    <w:rsid w:val="00792A33"/>
    <w:rsid w:val="00794C6C"/>
    <w:rsid w:val="00795631"/>
    <w:rsid w:val="007967B8"/>
    <w:rsid w:val="007A1341"/>
    <w:rsid w:val="007A2C6E"/>
    <w:rsid w:val="007A73B2"/>
    <w:rsid w:val="007B06FE"/>
    <w:rsid w:val="007B2280"/>
    <w:rsid w:val="007C24F5"/>
    <w:rsid w:val="007C47E0"/>
    <w:rsid w:val="007C4857"/>
    <w:rsid w:val="007C62A8"/>
    <w:rsid w:val="007C6B61"/>
    <w:rsid w:val="007D29ED"/>
    <w:rsid w:val="007D6673"/>
    <w:rsid w:val="007E0A89"/>
    <w:rsid w:val="007E1FF6"/>
    <w:rsid w:val="007E4385"/>
    <w:rsid w:val="007F0B72"/>
    <w:rsid w:val="007F1142"/>
    <w:rsid w:val="007F1FB8"/>
    <w:rsid w:val="007F652C"/>
    <w:rsid w:val="007F741D"/>
    <w:rsid w:val="007F7728"/>
    <w:rsid w:val="007F7A2B"/>
    <w:rsid w:val="007F7ECD"/>
    <w:rsid w:val="0080153B"/>
    <w:rsid w:val="00801B75"/>
    <w:rsid w:val="00803448"/>
    <w:rsid w:val="00804772"/>
    <w:rsid w:val="00814C08"/>
    <w:rsid w:val="00816350"/>
    <w:rsid w:val="00820AAD"/>
    <w:rsid w:val="008212C0"/>
    <w:rsid w:val="00823D5F"/>
    <w:rsid w:val="008245BE"/>
    <w:rsid w:val="00825F27"/>
    <w:rsid w:val="0082679E"/>
    <w:rsid w:val="00831869"/>
    <w:rsid w:val="008337F0"/>
    <w:rsid w:val="00833C45"/>
    <w:rsid w:val="008349C2"/>
    <w:rsid w:val="00835340"/>
    <w:rsid w:val="00836326"/>
    <w:rsid w:val="008375BE"/>
    <w:rsid w:val="00843CE0"/>
    <w:rsid w:val="00843DD1"/>
    <w:rsid w:val="00844AAA"/>
    <w:rsid w:val="00847830"/>
    <w:rsid w:val="0085234B"/>
    <w:rsid w:val="00852BA0"/>
    <w:rsid w:val="008538E3"/>
    <w:rsid w:val="00853EE7"/>
    <w:rsid w:val="00854E23"/>
    <w:rsid w:val="0085504F"/>
    <w:rsid w:val="0085536B"/>
    <w:rsid w:val="008553A0"/>
    <w:rsid w:val="00855A45"/>
    <w:rsid w:val="00855E18"/>
    <w:rsid w:val="008562FC"/>
    <w:rsid w:val="00856806"/>
    <w:rsid w:val="00861231"/>
    <w:rsid w:val="00862054"/>
    <w:rsid w:val="008627B1"/>
    <w:rsid w:val="008631F5"/>
    <w:rsid w:val="008757F8"/>
    <w:rsid w:val="008768A1"/>
    <w:rsid w:val="00882D44"/>
    <w:rsid w:val="00883EA0"/>
    <w:rsid w:val="00883EAE"/>
    <w:rsid w:val="00886DB8"/>
    <w:rsid w:val="0089032D"/>
    <w:rsid w:val="008908DB"/>
    <w:rsid w:val="00891626"/>
    <w:rsid w:val="00893CF1"/>
    <w:rsid w:val="00894323"/>
    <w:rsid w:val="00894AE6"/>
    <w:rsid w:val="00895B26"/>
    <w:rsid w:val="008960A4"/>
    <w:rsid w:val="008A0C23"/>
    <w:rsid w:val="008A1AA3"/>
    <w:rsid w:val="008A25DB"/>
    <w:rsid w:val="008B041D"/>
    <w:rsid w:val="008B1223"/>
    <w:rsid w:val="008B16D3"/>
    <w:rsid w:val="008B5A48"/>
    <w:rsid w:val="008B5DC1"/>
    <w:rsid w:val="008B637A"/>
    <w:rsid w:val="008B71F8"/>
    <w:rsid w:val="008B7322"/>
    <w:rsid w:val="008C03DF"/>
    <w:rsid w:val="008C1790"/>
    <w:rsid w:val="008C32FA"/>
    <w:rsid w:val="008C3CAF"/>
    <w:rsid w:val="008C4367"/>
    <w:rsid w:val="008C4964"/>
    <w:rsid w:val="008C6275"/>
    <w:rsid w:val="008C6CB2"/>
    <w:rsid w:val="008C7ACF"/>
    <w:rsid w:val="008D06CE"/>
    <w:rsid w:val="008D14B4"/>
    <w:rsid w:val="008D162E"/>
    <w:rsid w:val="008D3D3F"/>
    <w:rsid w:val="008D6B68"/>
    <w:rsid w:val="008D6BC2"/>
    <w:rsid w:val="008E2D27"/>
    <w:rsid w:val="008E3C81"/>
    <w:rsid w:val="008E6E6A"/>
    <w:rsid w:val="008F0C5A"/>
    <w:rsid w:val="008F1B13"/>
    <w:rsid w:val="008F2761"/>
    <w:rsid w:val="008F3520"/>
    <w:rsid w:val="008F67E0"/>
    <w:rsid w:val="008F7713"/>
    <w:rsid w:val="0090091F"/>
    <w:rsid w:val="00901F12"/>
    <w:rsid w:val="00903845"/>
    <w:rsid w:val="0090410C"/>
    <w:rsid w:val="00904366"/>
    <w:rsid w:val="00906829"/>
    <w:rsid w:val="00907019"/>
    <w:rsid w:val="00907336"/>
    <w:rsid w:val="00910343"/>
    <w:rsid w:val="00910675"/>
    <w:rsid w:val="00911511"/>
    <w:rsid w:val="00912707"/>
    <w:rsid w:val="009155DF"/>
    <w:rsid w:val="00915ADE"/>
    <w:rsid w:val="00917B7B"/>
    <w:rsid w:val="00917DE6"/>
    <w:rsid w:val="0092014D"/>
    <w:rsid w:val="009206C3"/>
    <w:rsid w:val="00925408"/>
    <w:rsid w:val="00925C73"/>
    <w:rsid w:val="009264DF"/>
    <w:rsid w:val="009275AF"/>
    <w:rsid w:val="00927E81"/>
    <w:rsid w:val="00930886"/>
    <w:rsid w:val="00934C3F"/>
    <w:rsid w:val="00936E32"/>
    <w:rsid w:val="00940953"/>
    <w:rsid w:val="00941456"/>
    <w:rsid w:val="00943A12"/>
    <w:rsid w:val="00943D44"/>
    <w:rsid w:val="00944522"/>
    <w:rsid w:val="0094522D"/>
    <w:rsid w:val="00950FC6"/>
    <w:rsid w:val="00953C1E"/>
    <w:rsid w:val="00954584"/>
    <w:rsid w:val="009562A4"/>
    <w:rsid w:val="00960854"/>
    <w:rsid w:val="009625D3"/>
    <w:rsid w:val="00962DCE"/>
    <w:rsid w:val="00964241"/>
    <w:rsid w:val="00964765"/>
    <w:rsid w:val="00970AF8"/>
    <w:rsid w:val="00973373"/>
    <w:rsid w:val="00974554"/>
    <w:rsid w:val="00976E06"/>
    <w:rsid w:val="00977B65"/>
    <w:rsid w:val="009834E2"/>
    <w:rsid w:val="0098589C"/>
    <w:rsid w:val="00993B1F"/>
    <w:rsid w:val="00994A5B"/>
    <w:rsid w:val="0099507F"/>
    <w:rsid w:val="00995821"/>
    <w:rsid w:val="009A38E6"/>
    <w:rsid w:val="009A43E0"/>
    <w:rsid w:val="009B0C8E"/>
    <w:rsid w:val="009B2056"/>
    <w:rsid w:val="009B26CD"/>
    <w:rsid w:val="009B30C4"/>
    <w:rsid w:val="009B3C58"/>
    <w:rsid w:val="009B3CCB"/>
    <w:rsid w:val="009B5025"/>
    <w:rsid w:val="009B5442"/>
    <w:rsid w:val="009C136B"/>
    <w:rsid w:val="009C2975"/>
    <w:rsid w:val="009C2E43"/>
    <w:rsid w:val="009C7E4D"/>
    <w:rsid w:val="009D0DFB"/>
    <w:rsid w:val="009D1E56"/>
    <w:rsid w:val="009D265F"/>
    <w:rsid w:val="009E1C8B"/>
    <w:rsid w:val="009E2E06"/>
    <w:rsid w:val="009E6A4C"/>
    <w:rsid w:val="009E6B18"/>
    <w:rsid w:val="009F0700"/>
    <w:rsid w:val="009F0E32"/>
    <w:rsid w:val="009F550F"/>
    <w:rsid w:val="009F6261"/>
    <w:rsid w:val="009F6505"/>
    <w:rsid w:val="00A00B2E"/>
    <w:rsid w:val="00A011AC"/>
    <w:rsid w:val="00A01D96"/>
    <w:rsid w:val="00A021BF"/>
    <w:rsid w:val="00A02C39"/>
    <w:rsid w:val="00A02E76"/>
    <w:rsid w:val="00A0356B"/>
    <w:rsid w:val="00A03C5F"/>
    <w:rsid w:val="00A10B2D"/>
    <w:rsid w:val="00A13B55"/>
    <w:rsid w:val="00A2040A"/>
    <w:rsid w:val="00A225BC"/>
    <w:rsid w:val="00A245FB"/>
    <w:rsid w:val="00A26F04"/>
    <w:rsid w:val="00A307A6"/>
    <w:rsid w:val="00A37246"/>
    <w:rsid w:val="00A429DF"/>
    <w:rsid w:val="00A43C4B"/>
    <w:rsid w:val="00A45838"/>
    <w:rsid w:val="00A52E5E"/>
    <w:rsid w:val="00A538D7"/>
    <w:rsid w:val="00A53EB3"/>
    <w:rsid w:val="00A57117"/>
    <w:rsid w:val="00A610DA"/>
    <w:rsid w:val="00A61817"/>
    <w:rsid w:val="00A63821"/>
    <w:rsid w:val="00A65BEE"/>
    <w:rsid w:val="00A66567"/>
    <w:rsid w:val="00A67A48"/>
    <w:rsid w:val="00A704C4"/>
    <w:rsid w:val="00A71556"/>
    <w:rsid w:val="00A71629"/>
    <w:rsid w:val="00A725DF"/>
    <w:rsid w:val="00A732BA"/>
    <w:rsid w:val="00A735E6"/>
    <w:rsid w:val="00A764FD"/>
    <w:rsid w:val="00A769F1"/>
    <w:rsid w:val="00A76C2C"/>
    <w:rsid w:val="00A76C8D"/>
    <w:rsid w:val="00A778A1"/>
    <w:rsid w:val="00A83303"/>
    <w:rsid w:val="00A868C6"/>
    <w:rsid w:val="00A90A59"/>
    <w:rsid w:val="00A9574D"/>
    <w:rsid w:val="00A96FA6"/>
    <w:rsid w:val="00AA01E9"/>
    <w:rsid w:val="00AA1ABB"/>
    <w:rsid w:val="00AA5147"/>
    <w:rsid w:val="00AA5386"/>
    <w:rsid w:val="00AA7CE9"/>
    <w:rsid w:val="00AB184D"/>
    <w:rsid w:val="00AB42C9"/>
    <w:rsid w:val="00AB5BEF"/>
    <w:rsid w:val="00AB5F3F"/>
    <w:rsid w:val="00AB79D8"/>
    <w:rsid w:val="00AC6163"/>
    <w:rsid w:val="00AD1ABE"/>
    <w:rsid w:val="00AD1F55"/>
    <w:rsid w:val="00AD29FF"/>
    <w:rsid w:val="00AD681E"/>
    <w:rsid w:val="00AD7179"/>
    <w:rsid w:val="00AE2C3F"/>
    <w:rsid w:val="00AF089E"/>
    <w:rsid w:val="00AF3294"/>
    <w:rsid w:val="00AF34B5"/>
    <w:rsid w:val="00AF3918"/>
    <w:rsid w:val="00AF4C3F"/>
    <w:rsid w:val="00AF5FE3"/>
    <w:rsid w:val="00B00296"/>
    <w:rsid w:val="00B02A00"/>
    <w:rsid w:val="00B02B31"/>
    <w:rsid w:val="00B03E67"/>
    <w:rsid w:val="00B05D28"/>
    <w:rsid w:val="00B074F5"/>
    <w:rsid w:val="00B11017"/>
    <w:rsid w:val="00B125CD"/>
    <w:rsid w:val="00B1358E"/>
    <w:rsid w:val="00B16AD1"/>
    <w:rsid w:val="00B16F7C"/>
    <w:rsid w:val="00B20E25"/>
    <w:rsid w:val="00B2142F"/>
    <w:rsid w:val="00B221B9"/>
    <w:rsid w:val="00B2345F"/>
    <w:rsid w:val="00B261D9"/>
    <w:rsid w:val="00B262C7"/>
    <w:rsid w:val="00B30F87"/>
    <w:rsid w:val="00B32180"/>
    <w:rsid w:val="00B3637B"/>
    <w:rsid w:val="00B36E3B"/>
    <w:rsid w:val="00B37181"/>
    <w:rsid w:val="00B375FD"/>
    <w:rsid w:val="00B37648"/>
    <w:rsid w:val="00B37EF4"/>
    <w:rsid w:val="00B37F74"/>
    <w:rsid w:val="00B40D4C"/>
    <w:rsid w:val="00B41872"/>
    <w:rsid w:val="00B42508"/>
    <w:rsid w:val="00B4563D"/>
    <w:rsid w:val="00B474F7"/>
    <w:rsid w:val="00B47D8A"/>
    <w:rsid w:val="00B51A79"/>
    <w:rsid w:val="00B537C5"/>
    <w:rsid w:val="00B54CA2"/>
    <w:rsid w:val="00B577CA"/>
    <w:rsid w:val="00B579A4"/>
    <w:rsid w:val="00B60553"/>
    <w:rsid w:val="00B66757"/>
    <w:rsid w:val="00B7075C"/>
    <w:rsid w:val="00B708F9"/>
    <w:rsid w:val="00B72561"/>
    <w:rsid w:val="00B7347E"/>
    <w:rsid w:val="00B750F5"/>
    <w:rsid w:val="00B779A3"/>
    <w:rsid w:val="00B822CC"/>
    <w:rsid w:val="00B82305"/>
    <w:rsid w:val="00B82D55"/>
    <w:rsid w:val="00B82F43"/>
    <w:rsid w:val="00B84B9F"/>
    <w:rsid w:val="00B84E62"/>
    <w:rsid w:val="00B854BC"/>
    <w:rsid w:val="00B86B3A"/>
    <w:rsid w:val="00B90E07"/>
    <w:rsid w:val="00B924AB"/>
    <w:rsid w:val="00B926B1"/>
    <w:rsid w:val="00B938CC"/>
    <w:rsid w:val="00B93D2D"/>
    <w:rsid w:val="00B96B30"/>
    <w:rsid w:val="00B978F7"/>
    <w:rsid w:val="00B97E31"/>
    <w:rsid w:val="00BA0370"/>
    <w:rsid w:val="00BA0F77"/>
    <w:rsid w:val="00BA1432"/>
    <w:rsid w:val="00BA3E30"/>
    <w:rsid w:val="00BA625D"/>
    <w:rsid w:val="00BA7FCA"/>
    <w:rsid w:val="00BB024B"/>
    <w:rsid w:val="00BB32B7"/>
    <w:rsid w:val="00BB4392"/>
    <w:rsid w:val="00BB445A"/>
    <w:rsid w:val="00BB4EDE"/>
    <w:rsid w:val="00BB5FA4"/>
    <w:rsid w:val="00BC0CFA"/>
    <w:rsid w:val="00BC7AD3"/>
    <w:rsid w:val="00BC7C99"/>
    <w:rsid w:val="00BD222B"/>
    <w:rsid w:val="00BD278F"/>
    <w:rsid w:val="00BD4FFC"/>
    <w:rsid w:val="00BD7B40"/>
    <w:rsid w:val="00BE6BDC"/>
    <w:rsid w:val="00BF21A2"/>
    <w:rsid w:val="00BF3B93"/>
    <w:rsid w:val="00BF60F2"/>
    <w:rsid w:val="00BF61B8"/>
    <w:rsid w:val="00BF7900"/>
    <w:rsid w:val="00C004EA"/>
    <w:rsid w:val="00C01952"/>
    <w:rsid w:val="00C13A00"/>
    <w:rsid w:val="00C15C88"/>
    <w:rsid w:val="00C17BC4"/>
    <w:rsid w:val="00C20652"/>
    <w:rsid w:val="00C228AE"/>
    <w:rsid w:val="00C24285"/>
    <w:rsid w:val="00C2431C"/>
    <w:rsid w:val="00C2778C"/>
    <w:rsid w:val="00C300FD"/>
    <w:rsid w:val="00C30F2A"/>
    <w:rsid w:val="00C3255C"/>
    <w:rsid w:val="00C338A4"/>
    <w:rsid w:val="00C33CC7"/>
    <w:rsid w:val="00C33E1E"/>
    <w:rsid w:val="00C33E9C"/>
    <w:rsid w:val="00C36FDA"/>
    <w:rsid w:val="00C37AA4"/>
    <w:rsid w:val="00C44D80"/>
    <w:rsid w:val="00C46958"/>
    <w:rsid w:val="00C525D8"/>
    <w:rsid w:val="00C52B09"/>
    <w:rsid w:val="00C548B9"/>
    <w:rsid w:val="00C552EF"/>
    <w:rsid w:val="00C6038E"/>
    <w:rsid w:val="00C60E8D"/>
    <w:rsid w:val="00C63081"/>
    <w:rsid w:val="00C6515C"/>
    <w:rsid w:val="00C655F5"/>
    <w:rsid w:val="00C65644"/>
    <w:rsid w:val="00C66107"/>
    <w:rsid w:val="00C668E7"/>
    <w:rsid w:val="00C67D26"/>
    <w:rsid w:val="00C72E77"/>
    <w:rsid w:val="00C739B7"/>
    <w:rsid w:val="00C73F5B"/>
    <w:rsid w:val="00C748E8"/>
    <w:rsid w:val="00C75456"/>
    <w:rsid w:val="00C779E5"/>
    <w:rsid w:val="00C81560"/>
    <w:rsid w:val="00C81F63"/>
    <w:rsid w:val="00C83395"/>
    <w:rsid w:val="00C86095"/>
    <w:rsid w:val="00C87E4A"/>
    <w:rsid w:val="00C95067"/>
    <w:rsid w:val="00C96079"/>
    <w:rsid w:val="00CA11AA"/>
    <w:rsid w:val="00CA1337"/>
    <w:rsid w:val="00CA13A8"/>
    <w:rsid w:val="00CA334E"/>
    <w:rsid w:val="00CA4C51"/>
    <w:rsid w:val="00CA5D0D"/>
    <w:rsid w:val="00CA6229"/>
    <w:rsid w:val="00CB08BA"/>
    <w:rsid w:val="00CB14E3"/>
    <w:rsid w:val="00CB1A83"/>
    <w:rsid w:val="00CB270B"/>
    <w:rsid w:val="00CB27C0"/>
    <w:rsid w:val="00CB3A90"/>
    <w:rsid w:val="00CB40FC"/>
    <w:rsid w:val="00CB4A9C"/>
    <w:rsid w:val="00CB51A3"/>
    <w:rsid w:val="00CB6422"/>
    <w:rsid w:val="00CB7D3F"/>
    <w:rsid w:val="00CC03E5"/>
    <w:rsid w:val="00CC180A"/>
    <w:rsid w:val="00CC1929"/>
    <w:rsid w:val="00CC1C95"/>
    <w:rsid w:val="00CC20BC"/>
    <w:rsid w:val="00CC2112"/>
    <w:rsid w:val="00CC26A8"/>
    <w:rsid w:val="00CD09A7"/>
    <w:rsid w:val="00CD22D5"/>
    <w:rsid w:val="00CD25C5"/>
    <w:rsid w:val="00CD30D8"/>
    <w:rsid w:val="00CD699A"/>
    <w:rsid w:val="00CE0CD8"/>
    <w:rsid w:val="00CE1ADF"/>
    <w:rsid w:val="00CE67B8"/>
    <w:rsid w:val="00CE7759"/>
    <w:rsid w:val="00CE7EBD"/>
    <w:rsid w:val="00CF13BD"/>
    <w:rsid w:val="00CF7F00"/>
    <w:rsid w:val="00D00DC9"/>
    <w:rsid w:val="00D02FAF"/>
    <w:rsid w:val="00D03FB6"/>
    <w:rsid w:val="00D10B1A"/>
    <w:rsid w:val="00D11717"/>
    <w:rsid w:val="00D12895"/>
    <w:rsid w:val="00D13D19"/>
    <w:rsid w:val="00D147F8"/>
    <w:rsid w:val="00D1603A"/>
    <w:rsid w:val="00D16B8B"/>
    <w:rsid w:val="00D17761"/>
    <w:rsid w:val="00D200D3"/>
    <w:rsid w:val="00D20306"/>
    <w:rsid w:val="00D236BA"/>
    <w:rsid w:val="00D23AEA"/>
    <w:rsid w:val="00D2527D"/>
    <w:rsid w:val="00D26C00"/>
    <w:rsid w:val="00D2744A"/>
    <w:rsid w:val="00D305E6"/>
    <w:rsid w:val="00D306CA"/>
    <w:rsid w:val="00D30D6E"/>
    <w:rsid w:val="00D312C5"/>
    <w:rsid w:val="00D314CF"/>
    <w:rsid w:val="00D34C39"/>
    <w:rsid w:val="00D34E33"/>
    <w:rsid w:val="00D35172"/>
    <w:rsid w:val="00D37743"/>
    <w:rsid w:val="00D40A0F"/>
    <w:rsid w:val="00D412A2"/>
    <w:rsid w:val="00D41CCA"/>
    <w:rsid w:val="00D42A8B"/>
    <w:rsid w:val="00D43A04"/>
    <w:rsid w:val="00D453AA"/>
    <w:rsid w:val="00D47BDF"/>
    <w:rsid w:val="00D526AB"/>
    <w:rsid w:val="00D5379D"/>
    <w:rsid w:val="00D54224"/>
    <w:rsid w:val="00D5619E"/>
    <w:rsid w:val="00D61423"/>
    <w:rsid w:val="00D63BC3"/>
    <w:rsid w:val="00D64F3B"/>
    <w:rsid w:val="00D667FB"/>
    <w:rsid w:val="00D669FC"/>
    <w:rsid w:val="00D672D4"/>
    <w:rsid w:val="00D675FF"/>
    <w:rsid w:val="00D70F04"/>
    <w:rsid w:val="00D71F61"/>
    <w:rsid w:val="00D7248D"/>
    <w:rsid w:val="00D7467E"/>
    <w:rsid w:val="00D7773F"/>
    <w:rsid w:val="00D80EC1"/>
    <w:rsid w:val="00D83F13"/>
    <w:rsid w:val="00D85EF1"/>
    <w:rsid w:val="00D86774"/>
    <w:rsid w:val="00D91385"/>
    <w:rsid w:val="00D916FD"/>
    <w:rsid w:val="00D91769"/>
    <w:rsid w:val="00D93F02"/>
    <w:rsid w:val="00D9445F"/>
    <w:rsid w:val="00D95204"/>
    <w:rsid w:val="00D9552C"/>
    <w:rsid w:val="00D97131"/>
    <w:rsid w:val="00D97779"/>
    <w:rsid w:val="00DA14D3"/>
    <w:rsid w:val="00DA2843"/>
    <w:rsid w:val="00DB36AE"/>
    <w:rsid w:val="00DB4639"/>
    <w:rsid w:val="00DB6DA5"/>
    <w:rsid w:val="00DC1F32"/>
    <w:rsid w:val="00DC337C"/>
    <w:rsid w:val="00DC6C6C"/>
    <w:rsid w:val="00DD0178"/>
    <w:rsid w:val="00DD3E23"/>
    <w:rsid w:val="00DD7413"/>
    <w:rsid w:val="00DE0656"/>
    <w:rsid w:val="00DE0914"/>
    <w:rsid w:val="00DE2A43"/>
    <w:rsid w:val="00DE305B"/>
    <w:rsid w:val="00DE3642"/>
    <w:rsid w:val="00DE3BFE"/>
    <w:rsid w:val="00DE6E02"/>
    <w:rsid w:val="00DF2E41"/>
    <w:rsid w:val="00DF31BB"/>
    <w:rsid w:val="00DF7217"/>
    <w:rsid w:val="00E0188F"/>
    <w:rsid w:val="00E01E78"/>
    <w:rsid w:val="00E0320B"/>
    <w:rsid w:val="00E03B30"/>
    <w:rsid w:val="00E043AB"/>
    <w:rsid w:val="00E06B74"/>
    <w:rsid w:val="00E10690"/>
    <w:rsid w:val="00E10F4A"/>
    <w:rsid w:val="00E13004"/>
    <w:rsid w:val="00E140EC"/>
    <w:rsid w:val="00E16CD0"/>
    <w:rsid w:val="00E16FD6"/>
    <w:rsid w:val="00E17D6B"/>
    <w:rsid w:val="00E21046"/>
    <w:rsid w:val="00E25092"/>
    <w:rsid w:val="00E27788"/>
    <w:rsid w:val="00E300E7"/>
    <w:rsid w:val="00E315BF"/>
    <w:rsid w:val="00E31AE9"/>
    <w:rsid w:val="00E3259B"/>
    <w:rsid w:val="00E339FA"/>
    <w:rsid w:val="00E3566D"/>
    <w:rsid w:val="00E40769"/>
    <w:rsid w:val="00E4354E"/>
    <w:rsid w:val="00E45B5B"/>
    <w:rsid w:val="00E536CF"/>
    <w:rsid w:val="00E545DE"/>
    <w:rsid w:val="00E67170"/>
    <w:rsid w:val="00E718DD"/>
    <w:rsid w:val="00E7413F"/>
    <w:rsid w:val="00E744A0"/>
    <w:rsid w:val="00E75C65"/>
    <w:rsid w:val="00E82F27"/>
    <w:rsid w:val="00E83226"/>
    <w:rsid w:val="00E83C07"/>
    <w:rsid w:val="00E844C1"/>
    <w:rsid w:val="00E84FD2"/>
    <w:rsid w:val="00E868CF"/>
    <w:rsid w:val="00E9010D"/>
    <w:rsid w:val="00E90D0E"/>
    <w:rsid w:val="00E93991"/>
    <w:rsid w:val="00E94A72"/>
    <w:rsid w:val="00E9661D"/>
    <w:rsid w:val="00E96700"/>
    <w:rsid w:val="00EA2962"/>
    <w:rsid w:val="00EA4D26"/>
    <w:rsid w:val="00EA51B4"/>
    <w:rsid w:val="00EA65D2"/>
    <w:rsid w:val="00EA68A8"/>
    <w:rsid w:val="00EA7F98"/>
    <w:rsid w:val="00EB120F"/>
    <w:rsid w:val="00EB17C0"/>
    <w:rsid w:val="00EB1810"/>
    <w:rsid w:val="00EB21CB"/>
    <w:rsid w:val="00EB353F"/>
    <w:rsid w:val="00EB56D5"/>
    <w:rsid w:val="00EB5FE6"/>
    <w:rsid w:val="00EC5D4A"/>
    <w:rsid w:val="00ED3516"/>
    <w:rsid w:val="00ED5A40"/>
    <w:rsid w:val="00ED5ADB"/>
    <w:rsid w:val="00EE12B7"/>
    <w:rsid w:val="00EE16A6"/>
    <w:rsid w:val="00EE28B1"/>
    <w:rsid w:val="00EE2DFA"/>
    <w:rsid w:val="00EE3F25"/>
    <w:rsid w:val="00EE70FA"/>
    <w:rsid w:val="00EE74FD"/>
    <w:rsid w:val="00EE7CFA"/>
    <w:rsid w:val="00EF4922"/>
    <w:rsid w:val="00EF5A5F"/>
    <w:rsid w:val="00EF7D5F"/>
    <w:rsid w:val="00F00EFF"/>
    <w:rsid w:val="00F04CFD"/>
    <w:rsid w:val="00F07C06"/>
    <w:rsid w:val="00F1132B"/>
    <w:rsid w:val="00F16C2B"/>
    <w:rsid w:val="00F177E2"/>
    <w:rsid w:val="00F22F96"/>
    <w:rsid w:val="00F234F6"/>
    <w:rsid w:val="00F24133"/>
    <w:rsid w:val="00F251BE"/>
    <w:rsid w:val="00F25620"/>
    <w:rsid w:val="00F262B6"/>
    <w:rsid w:val="00F26574"/>
    <w:rsid w:val="00F3032B"/>
    <w:rsid w:val="00F32511"/>
    <w:rsid w:val="00F340F9"/>
    <w:rsid w:val="00F350A6"/>
    <w:rsid w:val="00F4030F"/>
    <w:rsid w:val="00F41CD0"/>
    <w:rsid w:val="00F42B0A"/>
    <w:rsid w:val="00F5071E"/>
    <w:rsid w:val="00F51FBF"/>
    <w:rsid w:val="00F5353B"/>
    <w:rsid w:val="00F540B3"/>
    <w:rsid w:val="00F55364"/>
    <w:rsid w:val="00F55F5F"/>
    <w:rsid w:val="00F60E8E"/>
    <w:rsid w:val="00F6214F"/>
    <w:rsid w:val="00F63346"/>
    <w:rsid w:val="00F64C54"/>
    <w:rsid w:val="00F65E53"/>
    <w:rsid w:val="00F66998"/>
    <w:rsid w:val="00F6772B"/>
    <w:rsid w:val="00F67B99"/>
    <w:rsid w:val="00F7168C"/>
    <w:rsid w:val="00F7236D"/>
    <w:rsid w:val="00F74037"/>
    <w:rsid w:val="00F742AA"/>
    <w:rsid w:val="00F7595F"/>
    <w:rsid w:val="00F7632E"/>
    <w:rsid w:val="00F80E6B"/>
    <w:rsid w:val="00F80FD5"/>
    <w:rsid w:val="00F8153C"/>
    <w:rsid w:val="00F81AEC"/>
    <w:rsid w:val="00F83E58"/>
    <w:rsid w:val="00F84625"/>
    <w:rsid w:val="00F85FD8"/>
    <w:rsid w:val="00F87072"/>
    <w:rsid w:val="00F873C5"/>
    <w:rsid w:val="00F911C4"/>
    <w:rsid w:val="00F9182E"/>
    <w:rsid w:val="00F918B0"/>
    <w:rsid w:val="00F92263"/>
    <w:rsid w:val="00F95FCC"/>
    <w:rsid w:val="00F96DA4"/>
    <w:rsid w:val="00F971B8"/>
    <w:rsid w:val="00FA030C"/>
    <w:rsid w:val="00FA1253"/>
    <w:rsid w:val="00FA294E"/>
    <w:rsid w:val="00FA3690"/>
    <w:rsid w:val="00FB2224"/>
    <w:rsid w:val="00FB5363"/>
    <w:rsid w:val="00FB5E9B"/>
    <w:rsid w:val="00FB60B2"/>
    <w:rsid w:val="00FC262C"/>
    <w:rsid w:val="00FC269C"/>
    <w:rsid w:val="00FC61E5"/>
    <w:rsid w:val="00FC770B"/>
    <w:rsid w:val="00FD0DAD"/>
    <w:rsid w:val="00FD205E"/>
    <w:rsid w:val="00FD34CB"/>
    <w:rsid w:val="00FD374A"/>
    <w:rsid w:val="00FD7EDF"/>
    <w:rsid w:val="00FE5118"/>
    <w:rsid w:val="00FF01E0"/>
    <w:rsid w:val="00FF2F5D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6"/>
    <w:pPr>
      <w:spacing w:after="0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A29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180"/>
    <w:pPr>
      <w:jc w:val="center"/>
    </w:pPr>
    <w:rPr>
      <w:rFonts w:eastAsia="Times New Roman" w:cs="Times New Roman"/>
      <w:szCs w:val="24"/>
    </w:rPr>
  </w:style>
  <w:style w:type="character" w:customStyle="1" w:styleId="a4">
    <w:name w:val="Название Знак"/>
    <w:basedOn w:val="a0"/>
    <w:link w:val="a3"/>
    <w:rsid w:val="00B32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23CE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AF8"/>
    <w:rPr>
      <w:rFonts w:ascii="Tahoma" w:hAnsi="Tahoma" w:cs="Tahoma"/>
      <w:sz w:val="16"/>
      <w:szCs w:val="16"/>
      <w:lang w:eastAsia="ru-RU"/>
    </w:rPr>
  </w:style>
  <w:style w:type="paragraph" w:customStyle="1" w:styleId="paragraphleftindent">
    <w:name w:val="paragraph_left_indent"/>
    <w:basedOn w:val="a"/>
    <w:rsid w:val="00733709"/>
    <w:pPr>
      <w:spacing w:before="100" w:after="100"/>
      <w:ind w:left="300" w:right="300" w:firstLine="200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qFormat/>
    <w:rsid w:val="00A021BF"/>
    <w:rPr>
      <w:b/>
      <w:bCs/>
    </w:rPr>
  </w:style>
  <w:style w:type="paragraph" w:styleId="aa">
    <w:name w:val="Body Text Indent"/>
    <w:basedOn w:val="a"/>
    <w:link w:val="ab"/>
    <w:rsid w:val="00D95204"/>
    <w:pPr>
      <w:ind w:firstLine="567"/>
      <w:jc w:val="both"/>
    </w:pPr>
    <w:rPr>
      <w:rFonts w:eastAsia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D95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D95204"/>
    <w:rPr>
      <w:rFonts w:ascii="Courier New" w:eastAsia="Times New Roman" w:hAnsi="Courier New" w:cs="Courier New"/>
      <w:sz w:val="20"/>
    </w:rPr>
  </w:style>
  <w:style w:type="character" w:customStyle="1" w:styleId="ad">
    <w:name w:val="Текст Знак"/>
    <w:basedOn w:val="a0"/>
    <w:link w:val="ac"/>
    <w:rsid w:val="00D952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D95204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284A6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84A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7A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f0">
    <w:name w:val="Статья"/>
    <w:basedOn w:val="a"/>
    <w:next w:val="a"/>
    <w:autoRedefine/>
    <w:rsid w:val="006C7A29"/>
    <w:pPr>
      <w:tabs>
        <w:tab w:val="left" w:pos="1260"/>
      </w:tabs>
      <w:spacing w:line="360" w:lineRule="auto"/>
      <w:ind w:firstLine="720"/>
      <w:jc w:val="both"/>
    </w:pPr>
    <w:rPr>
      <w:rFonts w:eastAsia="Times New Roman" w:cs="Times New Roman"/>
      <w:szCs w:val="28"/>
    </w:rPr>
  </w:style>
  <w:style w:type="character" w:customStyle="1" w:styleId="s0">
    <w:name w:val="s0"/>
    <w:rsid w:val="00AD68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f1">
    <w:name w:val="header"/>
    <w:basedOn w:val="a"/>
    <w:link w:val="af2"/>
    <w:uiPriority w:val="99"/>
    <w:semiHidden/>
    <w:unhideWhenUsed/>
    <w:rsid w:val="000760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76064"/>
    <w:rPr>
      <w:rFonts w:ascii="Times New Roman" w:hAnsi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760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6064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6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5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69B9-B017-40FB-9B17-1088C104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Borzenkova.Kseniya</cp:lastModifiedBy>
  <cp:revision>16</cp:revision>
  <cp:lastPrinted>2012-07-10T11:59:00Z</cp:lastPrinted>
  <dcterms:created xsi:type="dcterms:W3CDTF">2012-08-08T13:44:00Z</dcterms:created>
  <dcterms:modified xsi:type="dcterms:W3CDTF">2012-08-09T11:29:00Z</dcterms:modified>
</cp:coreProperties>
</file>