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F152E9">
            <w:pPr>
              <w:jc w:val="both"/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F152E9">
            <w:pPr>
              <w:jc w:val="both"/>
              <w:rPr>
                <w:b/>
              </w:rPr>
            </w:pPr>
          </w:p>
          <w:p w:rsidR="00F770F5" w:rsidRDefault="00F770F5" w:rsidP="00F152E9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F152E9" w:rsidP="00F152E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012F4F">
              <w:rPr>
                <w:b/>
              </w:rPr>
              <w:t>.0</w:t>
            </w:r>
            <w:r>
              <w:rPr>
                <w:b/>
              </w:rPr>
              <w:t>9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25769A">
              <w:rPr>
                <w:b/>
              </w:rPr>
              <w:t>0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152E9">
            <w:pPr>
              <w:jc w:val="both"/>
              <w:rPr>
                <w:b/>
              </w:rPr>
            </w:pPr>
          </w:p>
          <w:p w:rsidR="00F152E9" w:rsidRPr="00F152E9" w:rsidRDefault="00F152E9" w:rsidP="00F152E9">
            <w:pPr>
              <w:ind w:left="34" w:right="-568" w:hanging="34"/>
              <w:jc w:val="both"/>
              <w:rPr>
                <w:b/>
              </w:rPr>
            </w:pPr>
            <w:r w:rsidRPr="00F152E9">
              <w:rPr>
                <w:b/>
              </w:rPr>
              <w:t>ОАО «Казанская ярмарка»,</w:t>
            </w:r>
            <w:r>
              <w:rPr>
                <w:b/>
              </w:rPr>
              <w:t xml:space="preserve"> </w:t>
            </w:r>
            <w:r w:rsidRPr="00F152E9">
              <w:rPr>
                <w:b/>
              </w:rPr>
              <w:t>конференц-зал «Кама»</w:t>
            </w:r>
          </w:p>
          <w:p w:rsidR="00FE193A" w:rsidRPr="008A2F8E" w:rsidRDefault="00F152E9" w:rsidP="00F152E9">
            <w:pPr>
              <w:ind w:left="34" w:right="-568" w:hanging="34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F152E9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152E9">
              <w:rPr>
                <w:b/>
              </w:rPr>
              <w:t>Казань, Оренбургский тракт,</w:t>
            </w:r>
            <w:r>
              <w:rPr>
                <w:b/>
              </w:rPr>
              <w:t xml:space="preserve"> </w:t>
            </w:r>
            <w:r w:rsidRPr="00F152E9">
              <w:rPr>
                <w:b/>
              </w:rPr>
              <w:t>8</w:t>
            </w:r>
            <w:r>
              <w:rPr>
                <w:b/>
              </w:rPr>
              <w:t>)</w:t>
            </w:r>
            <w:r w:rsidR="004B1900" w:rsidRPr="004B1900">
              <w:rPr>
                <w:b/>
              </w:rPr>
              <w:t xml:space="preserve">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F152E9">
            <w:pPr>
              <w:jc w:val="both"/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F152E9">
            <w:pPr>
              <w:ind w:firstLine="34"/>
              <w:jc w:val="both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F152E9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F152E9" w:rsidRPr="00F152E9" w:rsidRDefault="00F152E9" w:rsidP="00F152E9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F152E9">
              <w:rPr>
                <w:b/>
              </w:rPr>
              <w:t>аседани</w:t>
            </w:r>
            <w:r>
              <w:rPr>
                <w:b/>
              </w:rPr>
              <w:t>е</w:t>
            </w:r>
            <w:r w:rsidRPr="00F152E9">
              <w:rPr>
                <w:b/>
              </w:rPr>
              <w:t xml:space="preserve"> коллегии Министерства труда, занятости и социальной защиты Республики Татарстан</w:t>
            </w:r>
            <w:r>
              <w:rPr>
                <w:b/>
              </w:rPr>
              <w:t xml:space="preserve"> </w:t>
            </w:r>
            <w:r w:rsidRPr="00F152E9">
              <w:rPr>
                <w:b/>
              </w:rPr>
              <w:t>«Деятельность учреждений социального обслуживания</w:t>
            </w:r>
          </w:p>
          <w:p w:rsidR="00495D61" w:rsidRPr="009907CD" w:rsidRDefault="00F152E9" w:rsidP="00F152E9">
            <w:pPr>
              <w:jc w:val="both"/>
              <w:rPr>
                <w:b/>
              </w:rPr>
            </w:pPr>
            <w:r w:rsidRPr="00F152E9">
              <w:rPr>
                <w:b/>
              </w:rPr>
              <w:t>в 2016 году. Перспективы развития»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652089" w:rsidRPr="00652089" w:rsidRDefault="00652089" w:rsidP="00652089">
      <w:pPr>
        <w:widowControl w:val="0"/>
        <w:suppressAutoHyphens/>
        <w:ind w:firstLine="709"/>
        <w:jc w:val="both"/>
        <w:rPr>
          <w:sz w:val="28"/>
          <w:lang w:val="tt-RU"/>
        </w:rPr>
      </w:pPr>
      <w:r w:rsidRPr="00652089">
        <w:rPr>
          <w:sz w:val="28"/>
          <w:lang w:val="tt-RU"/>
        </w:rPr>
        <w:t>Деятельность Министерства труда, занятости и социальной защиты Республики Татарстан направлена на решение задач, которые определены Стратегией социально-экономического развития Республики Татарстан до 2030 года. Это повышение качества и доступности социального обслуживания для пожилых лиц с целью содействия активному долголетию, а также  стимулирование населения пенсионного возраста сохранять трудовую активность.</w:t>
      </w:r>
    </w:p>
    <w:p w:rsidR="00652089" w:rsidRPr="00652089" w:rsidRDefault="00652089" w:rsidP="00652089">
      <w:pPr>
        <w:widowControl w:val="0"/>
        <w:suppressAutoHyphens/>
        <w:ind w:firstLine="709"/>
        <w:jc w:val="both"/>
        <w:rPr>
          <w:sz w:val="28"/>
          <w:lang w:val="tt-RU"/>
        </w:rPr>
      </w:pPr>
      <w:r w:rsidRPr="00652089">
        <w:rPr>
          <w:sz w:val="28"/>
          <w:lang w:val="tt-RU"/>
        </w:rPr>
        <w:t>За последние 4 года в республике произошло увеличение численности пожилых граждан на 10,7%. В связи с этим, сегодня перед учреждениями социальной защиты встает вопрос о повышении доступности и эффективности социальных служб, повышении качества социального обслуживания.</w:t>
      </w:r>
    </w:p>
    <w:p w:rsidR="00652089" w:rsidRPr="00652089" w:rsidRDefault="00652089" w:rsidP="00652089">
      <w:pPr>
        <w:widowControl w:val="0"/>
        <w:suppressAutoHyphens/>
        <w:ind w:firstLine="709"/>
        <w:jc w:val="both"/>
        <w:rPr>
          <w:sz w:val="28"/>
        </w:rPr>
      </w:pPr>
      <w:r w:rsidRPr="00652089">
        <w:rPr>
          <w:sz w:val="28"/>
          <w:lang w:val="tt-RU"/>
        </w:rPr>
        <w:t>Преимущественной формой социального обслуживания пожилых является надомное оказание социальных услуг. Их доступность обеспечена тем, что комплексные центры социального обслуживания, которые их предоставляют, созданы и функционируют в каждом муниципальном районе, городском округе республики. Сегодня п</w:t>
      </w:r>
      <w:proofErr w:type="spellStart"/>
      <w:r w:rsidRPr="00652089">
        <w:rPr>
          <w:sz w:val="28"/>
        </w:rPr>
        <w:t>отребность</w:t>
      </w:r>
      <w:proofErr w:type="spellEnd"/>
      <w:r w:rsidRPr="00652089">
        <w:rPr>
          <w:sz w:val="28"/>
        </w:rPr>
        <w:t xml:space="preserve"> в надомном социальном обслуживании удовлетворяется полностью.</w:t>
      </w:r>
    </w:p>
    <w:p w:rsidR="00652089" w:rsidRPr="00652089" w:rsidRDefault="00652089" w:rsidP="00652089">
      <w:pPr>
        <w:ind w:firstLine="567"/>
        <w:jc w:val="both"/>
        <w:rPr>
          <w:sz w:val="28"/>
        </w:rPr>
      </w:pPr>
      <w:r w:rsidRPr="00652089">
        <w:rPr>
          <w:sz w:val="28"/>
          <w:lang w:val="tt-RU"/>
        </w:rPr>
        <w:t xml:space="preserve">В 2015 году услуги на дому получали 18 229 человек. </w:t>
      </w:r>
      <w:r w:rsidRPr="00652089">
        <w:rPr>
          <w:sz w:val="28"/>
        </w:rPr>
        <w:t xml:space="preserve">Сегодня на </w:t>
      </w:r>
      <w:r w:rsidRPr="00652089">
        <w:rPr>
          <w:sz w:val="28"/>
          <w:lang w:val="tt-RU"/>
        </w:rPr>
        <w:t xml:space="preserve">обслуживании состоит 16 148 граждан, услуги которым предоставляют 2035 социальных работников. </w:t>
      </w:r>
      <w:r w:rsidRPr="00652089">
        <w:rPr>
          <w:sz w:val="28"/>
        </w:rPr>
        <w:t>За 8 месяцев 2015 год оказано 2 519 499 услуг, за аналогичный период 2016 года – 1 949 097 услуг.</w:t>
      </w:r>
    </w:p>
    <w:p w:rsidR="00652089" w:rsidRPr="00652089" w:rsidRDefault="00652089" w:rsidP="00652089">
      <w:pPr>
        <w:pStyle w:val="ac"/>
        <w:suppressAutoHyphens/>
        <w:ind w:left="0" w:firstLine="567"/>
        <w:jc w:val="both"/>
        <w:rPr>
          <w:rFonts w:eastAsiaTheme="minorHAnsi"/>
          <w:sz w:val="28"/>
          <w:lang w:eastAsia="en-US"/>
        </w:rPr>
      </w:pPr>
      <w:r w:rsidRPr="00652089">
        <w:rPr>
          <w:sz w:val="28"/>
        </w:rPr>
        <w:t xml:space="preserve">Новое законодательство позволило расширить перечень категорий граждан, имеющих право на получение социальных услуг на дому бесплатно. Постановлением </w:t>
      </w:r>
      <w:proofErr w:type="gramStart"/>
      <w:r w:rsidRPr="00652089">
        <w:rPr>
          <w:sz w:val="28"/>
        </w:rPr>
        <w:t>КМ</w:t>
      </w:r>
      <w:proofErr w:type="gramEnd"/>
      <w:r w:rsidRPr="00652089">
        <w:rPr>
          <w:sz w:val="28"/>
        </w:rPr>
        <w:t xml:space="preserve"> РТ </w:t>
      </w:r>
      <w:r w:rsidRPr="00652089">
        <w:rPr>
          <w:rFonts w:eastAsiaTheme="minorHAnsi"/>
          <w:sz w:val="28"/>
          <w:lang w:eastAsia="en-US"/>
        </w:rPr>
        <w:t>установлены дополнительные категории граждан, имеющие право на бесплатное социальное обслуживание на дому вне зависимости от размера среднедушевого дохода.</w:t>
      </w:r>
    </w:p>
    <w:p w:rsidR="00652089" w:rsidRPr="00652089" w:rsidRDefault="00652089" w:rsidP="00652089">
      <w:pPr>
        <w:pStyle w:val="ConsPlusNormal"/>
        <w:jc w:val="both"/>
        <w:rPr>
          <w:rFonts w:eastAsiaTheme="minorHAnsi"/>
          <w:szCs w:val="24"/>
          <w:lang w:eastAsia="en-US"/>
        </w:rPr>
      </w:pPr>
      <w:proofErr w:type="gramStart"/>
      <w:r w:rsidRPr="00652089">
        <w:rPr>
          <w:rFonts w:eastAsiaTheme="minorHAnsi"/>
          <w:szCs w:val="24"/>
          <w:lang w:eastAsia="en-US"/>
        </w:rPr>
        <w:t xml:space="preserve">Это одинокие, одиноко проживающие, проживающие в семьях, </w:t>
      </w:r>
      <w:r w:rsidRPr="00652089">
        <w:rPr>
          <w:szCs w:val="24"/>
        </w:rPr>
        <w:t xml:space="preserve">члены которых по объективным причинам не имеют возможности обеспечить помощь и уход за пожилым: </w:t>
      </w:r>
      <w:r w:rsidRPr="00652089">
        <w:rPr>
          <w:rFonts w:eastAsiaTheme="minorHAnsi"/>
          <w:szCs w:val="24"/>
          <w:lang w:eastAsia="en-US"/>
        </w:rPr>
        <w:t xml:space="preserve">инвалиды и участники Великой Отечественной войны; инвалиды боевых действий; бывшие несовершеннолетние узники концлагерей, гетто и других мест принудительного содержания, созданных фашистами и их </w:t>
      </w:r>
      <w:r w:rsidRPr="00652089">
        <w:rPr>
          <w:rFonts w:eastAsiaTheme="minorHAnsi"/>
          <w:szCs w:val="24"/>
          <w:lang w:eastAsia="en-US"/>
        </w:rPr>
        <w:lastRenderedPageBreak/>
        <w:t>союзниками в период Второй мировой войны;</w:t>
      </w:r>
      <w:proofErr w:type="gramEnd"/>
      <w:r w:rsidRPr="00652089">
        <w:rPr>
          <w:rFonts w:eastAsiaTheme="minorHAnsi"/>
          <w:szCs w:val="24"/>
          <w:lang w:eastAsia="en-US"/>
        </w:rPr>
        <w:t xml:space="preserve"> граждане, подвергшиеся воздействию радиации вследствие катастрофы на Чернобыльской АЭС;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52089">
        <w:rPr>
          <w:rFonts w:eastAsiaTheme="minorHAnsi"/>
          <w:szCs w:val="24"/>
          <w:lang w:eastAsia="en-US"/>
        </w:rPr>
        <w:t>Теча</w:t>
      </w:r>
      <w:proofErr w:type="spellEnd"/>
      <w:r w:rsidRPr="00652089">
        <w:rPr>
          <w:rFonts w:eastAsiaTheme="minorHAnsi"/>
          <w:szCs w:val="24"/>
          <w:lang w:eastAsia="en-US"/>
        </w:rPr>
        <w:t>; граждане из подразделений особого риска.</w:t>
      </w:r>
    </w:p>
    <w:p w:rsidR="00652089" w:rsidRPr="00652089" w:rsidRDefault="00652089" w:rsidP="00652089">
      <w:pPr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 w:rsidRPr="00652089">
        <w:rPr>
          <w:rFonts w:eastAsiaTheme="minorHAnsi"/>
          <w:sz w:val="28"/>
          <w:lang w:eastAsia="en-US"/>
        </w:rPr>
        <w:t xml:space="preserve">В 2016 году в преддверии 71-ой годовщины Победы советского народа в Великой Отечественной войне по решению Президента Республики Татарстан Р.Н. </w:t>
      </w:r>
      <w:proofErr w:type="spellStart"/>
      <w:r w:rsidRPr="00652089">
        <w:rPr>
          <w:rFonts w:eastAsiaTheme="minorHAnsi"/>
          <w:sz w:val="28"/>
          <w:lang w:eastAsia="en-US"/>
        </w:rPr>
        <w:t>Минниханова</w:t>
      </w:r>
      <w:proofErr w:type="spellEnd"/>
      <w:r w:rsidRPr="00652089">
        <w:rPr>
          <w:rFonts w:eastAsiaTheme="minorHAnsi"/>
          <w:sz w:val="28"/>
          <w:lang w:eastAsia="en-US"/>
        </w:rPr>
        <w:t xml:space="preserve"> данное право было распространено также на проживающих в сельской местности одиноких и одиноко проживающих ветеранов ВОВ из числа: лиц, работавших на объектах противовоздушной обороны; лиц, награжденных знаком «Жителю блокадного Ленинграда»;</w:t>
      </w:r>
      <w:proofErr w:type="gramEnd"/>
      <w:r w:rsidRPr="00652089">
        <w:rPr>
          <w:rFonts w:eastAsiaTheme="minorHAnsi"/>
          <w:sz w:val="28"/>
          <w:lang w:eastAsia="en-US"/>
        </w:rPr>
        <w:t xml:space="preserve"> лиц, проработавших в тылу в период с 22 июня 1941 года по 9 мая 1945 года не менее 6 месяцев.</w:t>
      </w:r>
    </w:p>
    <w:p w:rsidR="00652089" w:rsidRPr="00652089" w:rsidRDefault="00652089" w:rsidP="00652089">
      <w:pPr>
        <w:ind w:firstLine="567"/>
        <w:jc w:val="both"/>
        <w:rPr>
          <w:rFonts w:eastAsiaTheme="minorHAnsi"/>
          <w:i/>
          <w:sz w:val="28"/>
          <w:lang w:eastAsia="en-US"/>
        </w:rPr>
      </w:pPr>
      <w:r w:rsidRPr="00652089">
        <w:rPr>
          <w:rFonts w:eastAsiaTheme="minorHAnsi"/>
          <w:sz w:val="28"/>
          <w:lang w:eastAsia="en-US"/>
        </w:rPr>
        <w:t>Благодаря этому нововведению с июня 2016 года бесплатно стали получать социальные услуги на дому 779 человек указанных категорий в 42 муниципальных районах республики</w:t>
      </w:r>
      <w:r w:rsidRPr="00652089">
        <w:rPr>
          <w:rFonts w:eastAsiaTheme="minorHAnsi"/>
          <w:i/>
          <w:sz w:val="28"/>
          <w:lang w:eastAsia="en-US"/>
        </w:rPr>
        <w:t>.</w:t>
      </w:r>
    </w:p>
    <w:p w:rsidR="00652089" w:rsidRPr="00652089" w:rsidRDefault="00652089" w:rsidP="00652089">
      <w:pPr>
        <w:ind w:firstLine="567"/>
        <w:jc w:val="both"/>
        <w:rPr>
          <w:rFonts w:eastAsiaTheme="minorHAnsi"/>
          <w:sz w:val="28"/>
          <w:lang w:eastAsia="en-US"/>
        </w:rPr>
      </w:pPr>
      <w:r w:rsidRPr="00652089">
        <w:rPr>
          <w:rFonts w:eastAsiaTheme="minorHAnsi"/>
          <w:sz w:val="28"/>
          <w:lang w:eastAsia="en-US"/>
        </w:rPr>
        <w:t>На сегодняшний день получателями социальных услуг бесплатно являются 4140 человек, из них 56% (2318 чел.) по причине невысокого среднедушевого дохода и 44% (1822 чел.) категориальных льготников. С 01.09.2015 число получателей социальных услуг в форме социального обслуживания на дому бесплатно выросло на 72% (с 2401 чел. до 4140 чел.), т.е. почти в 2 раза.</w:t>
      </w:r>
    </w:p>
    <w:p w:rsidR="00652089" w:rsidRPr="00652089" w:rsidRDefault="00652089" w:rsidP="00652089">
      <w:pPr>
        <w:ind w:firstLine="567"/>
        <w:jc w:val="both"/>
        <w:rPr>
          <w:rFonts w:eastAsiaTheme="minorHAnsi"/>
          <w:sz w:val="28"/>
          <w:lang w:eastAsia="en-US"/>
        </w:rPr>
      </w:pPr>
      <w:r w:rsidRPr="00652089">
        <w:rPr>
          <w:rFonts w:eastAsiaTheme="minorHAnsi"/>
          <w:sz w:val="28"/>
          <w:lang w:eastAsia="en-US"/>
        </w:rPr>
        <w:t>На 2017 году предельная величина среднедушевого дохода для предоставления социальных услуг бесплатно для граждан пенсионного возраста увеличиться на 4,5% и составит 9984 рублей. Вместе с тем, с 01.01.2017 года изменятся и тарифы на социальные услуги.</w:t>
      </w:r>
    </w:p>
    <w:p w:rsidR="00652089" w:rsidRPr="00652089" w:rsidRDefault="00652089" w:rsidP="00652089">
      <w:pPr>
        <w:ind w:firstLine="567"/>
        <w:jc w:val="both"/>
        <w:rPr>
          <w:rFonts w:eastAsiaTheme="minorHAnsi"/>
          <w:sz w:val="28"/>
          <w:szCs w:val="32"/>
          <w:lang w:eastAsia="en-US"/>
        </w:rPr>
      </w:pPr>
    </w:p>
    <w:p w:rsidR="00652089" w:rsidRPr="00652089" w:rsidRDefault="00652089" w:rsidP="00652089">
      <w:pPr>
        <w:widowControl w:val="0"/>
        <w:suppressAutoHyphens/>
        <w:ind w:firstLine="567"/>
        <w:jc w:val="both"/>
        <w:rPr>
          <w:sz w:val="28"/>
          <w:szCs w:val="32"/>
          <w:lang w:val="tt-RU"/>
        </w:rPr>
      </w:pPr>
      <w:r w:rsidRPr="00652089">
        <w:rPr>
          <w:sz w:val="28"/>
          <w:szCs w:val="32"/>
          <w:lang w:val="tt-RU"/>
        </w:rPr>
        <w:t xml:space="preserve">В целях охвата социальным обслуживанием одиноких пожилых, проживающих в сельских районах и отдаленных местностях, с 2011 года комплексные центры социального обслуживания начали внедрять выездную форму работы </w:t>
      </w:r>
      <w:r w:rsidRPr="00652089">
        <w:rPr>
          <w:rFonts w:eastAsiaTheme="minorHAnsi"/>
          <w:sz w:val="28"/>
          <w:szCs w:val="32"/>
          <w:lang w:eastAsia="en-US"/>
        </w:rPr>
        <w:t>«</w:t>
      </w:r>
      <w:r w:rsidRPr="00652089">
        <w:rPr>
          <w:sz w:val="28"/>
          <w:szCs w:val="32"/>
          <w:lang w:val="tt-RU"/>
        </w:rPr>
        <w:t>Мобильная бригада</w:t>
      </w:r>
      <w:r w:rsidRPr="00652089">
        <w:rPr>
          <w:rFonts w:eastAsiaTheme="minorHAnsi"/>
          <w:sz w:val="28"/>
          <w:szCs w:val="32"/>
          <w:lang w:eastAsia="en-US"/>
        </w:rPr>
        <w:t>»</w:t>
      </w:r>
      <w:r w:rsidRPr="00652089">
        <w:rPr>
          <w:sz w:val="28"/>
          <w:szCs w:val="32"/>
          <w:lang w:val="tt-RU"/>
        </w:rPr>
        <w:t>. Она используется также для оперативного реагирования в экстренных ситуациях, создающих угрозу для жизни и здоровья граждан пожилого возраста, и для осуществления плановых выездов с целью проведения разъяснительной работы по социально-значимым вопросам.</w:t>
      </w:r>
    </w:p>
    <w:p w:rsidR="00652089" w:rsidRPr="005921BD" w:rsidRDefault="00652089" w:rsidP="00652089">
      <w:pPr>
        <w:ind w:firstLine="567"/>
        <w:jc w:val="both"/>
        <w:rPr>
          <w:i/>
          <w:lang w:val="tt-RU"/>
        </w:rPr>
      </w:pPr>
      <w:r w:rsidRPr="00652089">
        <w:rPr>
          <w:sz w:val="28"/>
          <w:szCs w:val="32"/>
          <w:lang w:val="tt-RU"/>
        </w:rPr>
        <w:t xml:space="preserve">Всего в период с января по август 2016 года осуществлено 1372 выезда, в том числе 286 экстренных и 1086 плановых, в ходе которых обслужено 12083 человека и предоставлено 15409 услуг. </w:t>
      </w:r>
      <w:r w:rsidRPr="005921BD">
        <w:rPr>
          <w:i/>
          <w:lang w:val="tt-RU"/>
        </w:rPr>
        <w:t>(В 2015 году мобильными бригадами осуществлено 4019 выездов, в том числе 1086 экстренных и 2933 плановых, в ходе которых обслужено 30267 граждан пожилого возраста и инвалидов).</w:t>
      </w:r>
    </w:p>
    <w:p w:rsidR="00652089" w:rsidRPr="00652089" w:rsidRDefault="00652089" w:rsidP="00652089">
      <w:pPr>
        <w:ind w:firstLine="567"/>
        <w:jc w:val="both"/>
        <w:rPr>
          <w:rFonts w:eastAsia="Calibri"/>
          <w:sz w:val="28"/>
          <w:szCs w:val="32"/>
        </w:rPr>
      </w:pPr>
      <w:r w:rsidRPr="00652089">
        <w:rPr>
          <w:rFonts w:eastAsia="Calibri"/>
          <w:sz w:val="28"/>
          <w:szCs w:val="32"/>
        </w:rPr>
        <w:t>В соответствии с новым законодательством одной из главных функций социальных служб является точечная предметная работа по профилактике случаев оставления граждан пожилого возраста без помощи и должного ухода</w:t>
      </w:r>
      <w:r w:rsidRPr="00652089">
        <w:rPr>
          <w:rFonts w:eastAsia="Calibri"/>
          <w:b/>
          <w:i/>
          <w:sz w:val="28"/>
          <w:szCs w:val="32"/>
        </w:rPr>
        <w:t>,</w:t>
      </w:r>
      <w:r w:rsidRPr="00652089">
        <w:rPr>
          <w:rFonts w:eastAsia="Calibri"/>
          <w:sz w:val="28"/>
          <w:szCs w:val="32"/>
        </w:rPr>
        <w:t xml:space="preserve"> содействия в получении необходимой помощи.</w:t>
      </w:r>
    </w:p>
    <w:p w:rsidR="00652089" w:rsidRPr="00652089" w:rsidRDefault="00652089" w:rsidP="00652089">
      <w:pPr>
        <w:ind w:firstLine="709"/>
        <w:jc w:val="both"/>
        <w:rPr>
          <w:rFonts w:eastAsia="Calibri"/>
          <w:sz w:val="28"/>
          <w:szCs w:val="32"/>
        </w:rPr>
      </w:pPr>
      <w:r w:rsidRPr="00652089">
        <w:rPr>
          <w:rFonts w:eastAsia="Calibri"/>
          <w:sz w:val="28"/>
          <w:szCs w:val="32"/>
        </w:rPr>
        <w:t xml:space="preserve">В связи с этим с 2015 года министерством организуется предметная работа по изучению условий жизнедеятельности одиноких и одиноко проживающих граждан, достигших возраста 80 лет, в составе домохозяйства не имеющих иных зарегистрированных лиц. Для этого на местах были созданы </w:t>
      </w:r>
      <w:r w:rsidRPr="00652089">
        <w:rPr>
          <w:rFonts w:eastAsia="Calibri"/>
          <w:sz w:val="28"/>
          <w:szCs w:val="32"/>
        </w:rPr>
        <w:lastRenderedPageBreak/>
        <w:t>рабочие группы из специалистов территориальных органов социальной защиты и комплексных центров социального обслуживания населения, которые осуществили выходы по месту жительства этих граждан.</w:t>
      </w:r>
    </w:p>
    <w:p w:rsidR="00652089" w:rsidRPr="00652089" w:rsidRDefault="00652089" w:rsidP="00652089">
      <w:pPr>
        <w:ind w:firstLine="708"/>
        <w:jc w:val="both"/>
        <w:rPr>
          <w:rFonts w:eastAsia="Calibri"/>
          <w:sz w:val="28"/>
          <w:szCs w:val="32"/>
        </w:rPr>
      </w:pPr>
      <w:r w:rsidRPr="00652089">
        <w:rPr>
          <w:rFonts w:eastAsia="Calibri"/>
          <w:sz w:val="28"/>
          <w:szCs w:val="32"/>
        </w:rPr>
        <w:t>В ходе мониторинга был проведен анализ нуждаемости пожилых в постороннем уходе, проведен опрос на предмет наличия у них родственников, наличия вопросов в пенсионном обеспечении и своевременности получения пенсии, о состоянии коммунально-бытового благоустройства, об имеющихся проблемах с оплатой коммунальных услуг и др.</w:t>
      </w:r>
    </w:p>
    <w:p w:rsidR="00652089" w:rsidRPr="00652089" w:rsidRDefault="00652089" w:rsidP="00652089">
      <w:pPr>
        <w:ind w:firstLine="709"/>
        <w:jc w:val="both"/>
        <w:rPr>
          <w:rFonts w:eastAsia="Calibri"/>
          <w:sz w:val="28"/>
          <w:szCs w:val="32"/>
        </w:rPr>
      </w:pPr>
      <w:r w:rsidRPr="00652089">
        <w:rPr>
          <w:rFonts w:eastAsia="Calibri"/>
          <w:sz w:val="28"/>
          <w:szCs w:val="32"/>
        </w:rPr>
        <w:t xml:space="preserve">По итогам обходов в 2015 году 307 пожилым было оказано содействие в восстановлении социальных связей, в результате их забрали к себе на проживание родственники, 103 пожилых человека были оформлены на надомное социальное обслуживание и 8 - в дома-интернаты для престарелых и инвалидов. </w:t>
      </w:r>
    </w:p>
    <w:p w:rsidR="00652089" w:rsidRPr="00652089" w:rsidRDefault="00652089" w:rsidP="00652089">
      <w:pPr>
        <w:pStyle w:val="ae"/>
        <w:ind w:firstLine="709"/>
        <w:jc w:val="both"/>
        <w:rPr>
          <w:rFonts w:ascii="Times New Roman" w:eastAsia="Calibri" w:hAnsi="Times New Roman"/>
          <w:sz w:val="28"/>
          <w:szCs w:val="32"/>
        </w:rPr>
      </w:pPr>
      <w:r w:rsidRPr="00652089">
        <w:rPr>
          <w:rFonts w:ascii="Times New Roman" w:eastAsia="Calibri" w:hAnsi="Times New Roman"/>
          <w:sz w:val="28"/>
          <w:szCs w:val="32"/>
        </w:rPr>
        <w:t xml:space="preserve">В 2016 году данная работа была продолжена и распространена также </w:t>
      </w:r>
      <w:proofErr w:type="gramStart"/>
      <w:r w:rsidRPr="00652089">
        <w:rPr>
          <w:rFonts w:ascii="Times New Roman" w:eastAsia="Calibri" w:hAnsi="Times New Roman"/>
          <w:sz w:val="28"/>
          <w:szCs w:val="32"/>
        </w:rPr>
        <w:t>на</w:t>
      </w:r>
      <w:proofErr w:type="gramEnd"/>
      <w:r w:rsidRPr="00652089">
        <w:rPr>
          <w:rFonts w:ascii="Times New Roman" w:eastAsia="Calibri" w:hAnsi="Times New Roman"/>
          <w:sz w:val="28"/>
          <w:szCs w:val="32"/>
        </w:rPr>
        <w:t xml:space="preserve"> </w:t>
      </w:r>
      <w:proofErr w:type="gramStart"/>
      <w:r w:rsidRPr="00652089">
        <w:rPr>
          <w:rFonts w:ascii="Times New Roman" w:eastAsia="Calibri" w:hAnsi="Times New Roman"/>
          <w:sz w:val="28"/>
          <w:szCs w:val="32"/>
        </w:rPr>
        <w:t>пожилых</w:t>
      </w:r>
      <w:proofErr w:type="gramEnd"/>
      <w:r w:rsidRPr="00652089">
        <w:rPr>
          <w:rFonts w:ascii="Times New Roman" w:eastAsia="Calibri" w:hAnsi="Times New Roman"/>
          <w:sz w:val="28"/>
          <w:szCs w:val="32"/>
        </w:rPr>
        <w:t xml:space="preserve"> в возрасте от 70 лет и старше, и на инвалидов I и II группы.</w:t>
      </w:r>
      <w:r w:rsidRPr="00652089">
        <w:rPr>
          <w:rFonts w:ascii="Times New Roman" w:eastAsia="Calibri" w:hAnsi="Times New Roman"/>
          <w:i/>
          <w:szCs w:val="24"/>
        </w:rPr>
        <w:t xml:space="preserve"> </w:t>
      </w:r>
      <w:r w:rsidRPr="00652089">
        <w:rPr>
          <w:rFonts w:ascii="Times New Roman" w:eastAsia="Calibri" w:hAnsi="Times New Roman"/>
          <w:sz w:val="28"/>
          <w:szCs w:val="32"/>
        </w:rPr>
        <w:t>Особенно актуальна эта работа в связи с участившимися случаями пожаров в домах и квартирах пожилых людей.</w:t>
      </w:r>
    </w:p>
    <w:p w:rsidR="00652089" w:rsidRPr="00866997" w:rsidRDefault="00652089" w:rsidP="00652089">
      <w:pPr>
        <w:ind w:firstLine="567"/>
        <w:jc w:val="both"/>
        <w:rPr>
          <w:i/>
          <w:szCs w:val="28"/>
        </w:rPr>
      </w:pPr>
      <w:proofErr w:type="gramStart"/>
      <w:r w:rsidRPr="00866997">
        <w:rPr>
          <w:i/>
          <w:szCs w:val="28"/>
        </w:rPr>
        <w:t xml:space="preserve">На сегодняшний день в республике проживают 337,6 тыс. граждан в возрасте 70 лет и старше, из них 13 % (44 тыс. человек) – одиноко проживающие. </w:t>
      </w:r>
      <w:proofErr w:type="gramEnd"/>
    </w:p>
    <w:p w:rsidR="00652089" w:rsidRPr="00652089" w:rsidRDefault="00652089" w:rsidP="00652089">
      <w:pPr>
        <w:ind w:firstLine="567"/>
        <w:jc w:val="both"/>
        <w:rPr>
          <w:rFonts w:eastAsia="Calibri"/>
          <w:sz w:val="28"/>
          <w:szCs w:val="32"/>
        </w:rPr>
      </w:pPr>
      <w:r w:rsidRPr="00652089">
        <w:rPr>
          <w:sz w:val="28"/>
          <w:szCs w:val="28"/>
        </w:rPr>
        <w:t xml:space="preserve">В текущем году работники социальных служб уже обошли 22 тыс. 180 </w:t>
      </w:r>
      <w:r w:rsidRPr="00652089">
        <w:rPr>
          <w:rFonts w:eastAsia="Calibri"/>
          <w:sz w:val="28"/>
          <w:szCs w:val="32"/>
        </w:rPr>
        <w:t xml:space="preserve">человек (50%). По результатам 34 </w:t>
      </w:r>
      <w:proofErr w:type="gramStart"/>
      <w:r w:rsidRPr="00652089">
        <w:rPr>
          <w:rFonts w:eastAsia="Calibri"/>
          <w:sz w:val="28"/>
          <w:szCs w:val="32"/>
        </w:rPr>
        <w:t>пожилых</w:t>
      </w:r>
      <w:proofErr w:type="gramEnd"/>
      <w:r w:rsidRPr="00652089">
        <w:rPr>
          <w:rFonts w:eastAsia="Calibri"/>
          <w:sz w:val="28"/>
          <w:szCs w:val="32"/>
        </w:rPr>
        <w:t xml:space="preserve"> были приняты на социальное обслуживания на дому. За 2890 гражданами уход осуществляют социальные работники, за 17 650 пожилыми - родственники либо иные лица. Остальные граждане (1606 человек) от услуг социальных служб отказались, так как сами справляются с ведением домашнего хозяйства и обеспечением основных жизненных потребностей.</w:t>
      </w:r>
    </w:p>
    <w:p w:rsidR="00652089" w:rsidRPr="005921BD" w:rsidRDefault="00652089" w:rsidP="00652089">
      <w:pPr>
        <w:ind w:firstLine="567"/>
        <w:jc w:val="both"/>
        <w:rPr>
          <w:rFonts w:eastAsia="Calibri"/>
          <w:sz w:val="32"/>
          <w:szCs w:val="32"/>
        </w:rPr>
      </w:pPr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>Для тех, кто ни при каких условиях уже не может проживать самостоятельно даже при поддержке социальных служб, актуальной формой жизнеустройства является стационарное социальное обслуживание.</w:t>
      </w:r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>В республике 26 домов-интернатов для престарелых и инвалидов на 1885 койко-мест и 6 психоневрологических интернатов, которые обслуживают в том числе лиц с психическими расстройствами, общей мощностью 2440 койко-мест.</w:t>
      </w:r>
    </w:p>
    <w:p w:rsidR="00652089" w:rsidRPr="005921BD" w:rsidRDefault="00652089" w:rsidP="00652089">
      <w:pPr>
        <w:ind w:firstLine="567"/>
        <w:jc w:val="both"/>
        <w:rPr>
          <w:sz w:val="32"/>
          <w:szCs w:val="28"/>
        </w:rPr>
      </w:pPr>
      <w:r w:rsidRPr="00652089">
        <w:rPr>
          <w:sz w:val="28"/>
          <w:szCs w:val="28"/>
        </w:rPr>
        <w:t xml:space="preserve">В настоящее время в этих учреждениях проживают 4287 человек, их них 2438 граждан пенсионного возраста (56,9%). </w:t>
      </w:r>
      <w:r w:rsidRPr="005921BD">
        <w:rPr>
          <w:i/>
        </w:rPr>
        <w:t>В ДИПИ - 1859 , из них пожилых 1563 (84%), в ПНИ – 2428, из них пожилых 875 (36%)</w:t>
      </w:r>
      <w:r w:rsidRPr="005921BD">
        <w:rPr>
          <w:sz w:val="32"/>
          <w:szCs w:val="28"/>
        </w:rPr>
        <w:t>.</w:t>
      </w:r>
    </w:p>
    <w:p w:rsidR="00652089" w:rsidRPr="00652089" w:rsidRDefault="00652089" w:rsidP="00652089">
      <w:pPr>
        <w:ind w:firstLine="567"/>
        <w:jc w:val="both"/>
        <w:rPr>
          <w:sz w:val="28"/>
          <w:szCs w:val="28"/>
        </w:rPr>
      </w:pPr>
      <w:r w:rsidRPr="00652089">
        <w:rPr>
          <w:sz w:val="28"/>
          <w:szCs w:val="28"/>
        </w:rPr>
        <w:t>Основная цель деятельности интернатов – создание благоприятных, комфортных условий для проживания получателей социальных услуг.</w:t>
      </w:r>
    </w:p>
    <w:p w:rsidR="00652089" w:rsidRPr="00652089" w:rsidRDefault="00652089" w:rsidP="00652089">
      <w:pPr>
        <w:pStyle w:val="ac"/>
        <w:ind w:left="0"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При методическом сопровождении Республиканского информационно-методического центра в сфере социального обслуживания в деятельность интернатов внедряются технологии, направленные </w:t>
      </w:r>
      <w:proofErr w:type="gramStart"/>
      <w:r w:rsidRPr="00652089">
        <w:rPr>
          <w:sz w:val="28"/>
          <w:szCs w:val="32"/>
        </w:rPr>
        <w:t>на</w:t>
      </w:r>
      <w:proofErr w:type="gramEnd"/>
      <w:r w:rsidRPr="00652089">
        <w:rPr>
          <w:sz w:val="28"/>
          <w:szCs w:val="32"/>
        </w:rPr>
        <w:t>:</w:t>
      </w:r>
    </w:p>
    <w:p w:rsidR="00652089" w:rsidRPr="00652089" w:rsidRDefault="00652089" w:rsidP="00652089">
      <w:pPr>
        <w:pStyle w:val="ac"/>
        <w:numPr>
          <w:ilvl w:val="0"/>
          <w:numId w:val="3"/>
        </w:numPr>
        <w:ind w:left="0" w:firstLine="35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укрепление физического и психического здоровья пожилых граждан и инвалидов. Это социальный туризм, скандинавская ходьба, </w:t>
      </w:r>
      <w:proofErr w:type="spellStart"/>
      <w:r w:rsidRPr="00652089">
        <w:rPr>
          <w:sz w:val="28"/>
          <w:szCs w:val="32"/>
        </w:rPr>
        <w:t>эрготерапия</w:t>
      </w:r>
      <w:proofErr w:type="spellEnd"/>
      <w:r w:rsidRPr="00652089">
        <w:rPr>
          <w:sz w:val="28"/>
          <w:szCs w:val="32"/>
        </w:rPr>
        <w:t xml:space="preserve">, </w:t>
      </w:r>
      <w:r w:rsidRPr="00652089">
        <w:rPr>
          <w:sz w:val="28"/>
          <w:szCs w:val="32"/>
        </w:rPr>
        <w:lastRenderedPageBreak/>
        <w:t xml:space="preserve">трудотерапия, релаксация в сенсорной комнате, ароматерапия, </w:t>
      </w:r>
      <w:proofErr w:type="spellStart"/>
      <w:r w:rsidRPr="00652089">
        <w:rPr>
          <w:sz w:val="28"/>
          <w:szCs w:val="32"/>
        </w:rPr>
        <w:t>спелеотерапия</w:t>
      </w:r>
      <w:proofErr w:type="spellEnd"/>
      <w:r w:rsidRPr="00652089">
        <w:rPr>
          <w:sz w:val="28"/>
          <w:szCs w:val="32"/>
        </w:rPr>
        <w:t xml:space="preserve"> (соляные комнаты), спортивно-оздоровительные технологии;</w:t>
      </w:r>
    </w:p>
    <w:p w:rsidR="00652089" w:rsidRPr="00652089" w:rsidRDefault="00652089" w:rsidP="00652089">
      <w:pPr>
        <w:pStyle w:val="ac"/>
        <w:numPr>
          <w:ilvl w:val="0"/>
          <w:numId w:val="3"/>
        </w:numPr>
        <w:ind w:left="0" w:firstLine="35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организацию культурного досуга. Это </w:t>
      </w:r>
      <w:proofErr w:type="spellStart"/>
      <w:r w:rsidRPr="00652089">
        <w:rPr>
          <w:sz w:val="28"/>
          <w:szCs w:val="32"/>
        </w:rPr>
        <w:t>скрапбукинг</w:t>
      </w:r>
      <w:proofErr w:type="spellEnd"/>
      <w:r w:rsidRPr="00652089">
        <w:rPr>
          <w:sz w:val="28"/>
          <w:szCs w:val="32"/>
        </w:rPr>
        <w:t xml:space="preserve">, </w:t>
      </w:r>
      <w:proofErr w:type="spellStart"/>
      <w:r w:rsidRPr="00652089">
        <w:rPr>
          <w:sz w:val="28"/>
          <w:szCs w:val="32"/>
        </w:rPr>
        <w:t>декупаж</w:t>
      </w:r>
      <w:proofErr w:type="spellEnd"/>
      <w:r w:rsidRPr="00652089">
        <w:rPr>
          <w:sz w:val="28"/>
          <w:szCs w:val="32"/>
        </w:rPr>
        <w:t xml:space="preserve">, художественное плетение, </w:t>
      </w:r>
      <w:proofErr w:type="spellStart"/>
      <w:r w:rsidRPr="00652089">
        <w:rPr>
          <w:sz w:val="28"/>
          <w:szCs w:val="32"/>
        </w:rPr>
        <w:t>бисеровышивание</w:t>
      </w:r>
      <w:proofErr w:type="spellEnd"/>
      <w:r w:rsidRPr="00652089">
        <w:rPr>
          <w:sz w:val="28"/>
          <w:szCs w:val="32"/>
        </w:rPr>
        <w:t>, вязание, социально-культурная анимация, арт-терапевтические технологии (</w:t>
      </w:r>
      <w:proofErr w:type="spellStart"/>
      <w:r w:rsidRPr="00652089">
        <w:rPr>
          <w:sz w:val="28"/>
          <w:szCs w:val="32"/>
        </w:rPr>
        <w:t>библиотерапия</w:t>
      </w:r>
      <w:proofErr w:type="spellEnd"/>
      <w:r w:rsidRPr="00652089">
        <w:rPr>
          <w:sz w:val="28"/>
          <w:szCs w:val="32"/>
        </w:rPr>
        <w:t xml:space="preserve">, музыкотерапия, танцевальная терапия, </w:t>
      </w:r>
      <w:proofErr w:type="spellStart"/>
      <w:r w:rsidRPr="00652089">
        <w:rPr>
          <w:sz w:val="28"/>
          <w:szCs w:val="32"/>
        </w:rPr>
        <w:t>куклотерапия</w:t>
      </w:r>
      <w:proofErr w:type="spellEnd"/>
      <w:r w:rsidRPr="00652089">
        <w:rPr>
          <w:sz w:val="28"/>
          <w:szCs w:val="32"/>
        </w:rPr>
        <w:t xml:space="preserve">, </w:t>
      </w:r>
      <w:proofErr w:type="spellStart"/>
      <w:r w:rsidRPr="00652089">
        <w:rPr>
          <w:sz w:val="28"/>
          <w:szCs w:val="32"/>
        </w:rPr>
        <w:t>сказкотерапия</w:t>
      </w:r>
      <w:proofErr w:type="spellEnd"/>
      <w:r w:rsidRPr="00652089">
        <w:rPr>
          <w:sz w:val="28"/>
          <w:szCs w:val="32"/>
        </w:rPr>
        <w:t xml:space="preserve">, </w:t>
      </w:r>
      <w:proofErr w:type="spellStart"/>
      <w:r w:rsidRPr="00652089">
        <w:rPr>
          <w:sz w:val="28"/>
          <w:szCs w:val="32"/>
        </w:rPr>
        <w:t>изотерапия</w:t>
      </w:r>
      <w:proofErr w:type="spellEnd"/>
      <w:r w:rsidRPr="00652089">
        <w:rPr>
          <w:sz w:val="28"/>
          <w:szCs w:val="32"/>
        </w:rPr>
        <w:t xml:space="preserve">, песочная терапия, </w:t>
      </w:r>
      <w:proofErr w:type="spellStart"/>
      <w:r w:rsidRPr="00652089">
        <w:rPr>
          <w:sz w:val="28"/>
          <w:szCs w:val="32"/>
        </w:rPr>
        <w:t>анималотерапия</w:t>
      </w:r>
      <w:proofErr w:type="spellEnd"/>
      <w:r w:rsidRPr="00652089">
        <w:rPr>
          <w:sz w:val="28"/>
          <w:szCs w:val="32"/>
        </w:rPr>
        <w:t xml:space="preserve">, ароматерапия, </w:t>
      </w:r>
      <w:proofErr w:type="spellStart"/>
      <w:r w:rsidRPr="00652089">
        <w:rPr>
          <w:sz w:val="28"/>
          <w:szCs w:val="32"/>
        </w:rPr>
        <w:t>пластилинотерапия</w:t>
      </w:r>
      <w:proofErr w:type="spellEnd"/>
      <w:r w:rsidRPr="00652089">
        <w:rPr>
          <w:sz w:val="28"/>
          <w:szCs w:val="32"/>
        </w:rPr>
        <w:t xml:space="preserve">, </w:t>
      </w:r>
      <w:proofErr w:type="spellStart"/>
      <w:r w:rsidRPr="00652089">
        <w:rPr>
          <w:sz w:val="28"/>
          <w:szCs w:val="32"/>
        </w:rPr>
        <w:t>вокалотерапия</w:t>
      </w:r>
      <w:proofErr w:type="spellEnd"/>
      <w:r w:rsidRPr="00652089">
        <w:rPr>
          <w:sz w:val="28"/>
          <w:szCs w:val="32"/>
        </w:rPr>
        <w:t xml:space="preserve">, </w:t>
      </w:r>
      <w:proofErr w:type="spellStart"/>
      <w:r w:rsidRPr="00652089">
        <w:rPr>
          <w:sz w:val="28"/>
          <w:szCs w:val="32"/>
        </w:rPr>
        <w:t>кинотерапия</w:t>
      </w:r>
      <w:proofErr w:type="spellEnd"/>
      <w:r w:rsidRPr="00652089">
        <w:rPr>
          <w:sz w:val="28"/>
          <w:szCs w:val="32"/>
        </w:rPr>
        <w:t xml:space="preserve">; </w:t>
      </w:r>
      <w:proofErr w:type="spellStart"/>
      <w:r w:rsidRPr="00652089">
        <w:rPr>
          <w:sz w:val="28"/>
          <w:szCs w:val="32"/>
        </w:rPr>
        <w:t>гарденотерапия</w:t>
      </w:r>
      <w:proofErr w:type="spellEnd"/>
      <w:r w:rsidRPr="00652089">
        <w:rPr>
          <w:sz w:val="28"/>
          <w:szCs w:val="32"/>
        </w:rPr>
        <w:t xml:space="preserve">), </w:t>
      </w:r>
    </w:p>
    <w:p w:rsidR="00652089" w:rsidRPr="00652089" w:rsidRDefault="00652089" w:rsidP="00652089">
      <w:pPr>
        <w:pStyle w:val="ac"/>
        <w:numPr>
          <w:ilvl w:val="0"/>
          <w:numId w:val="3"/>
        </w:numPr>
        <w:ind w:left="0" w:firstLine="35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>другие инновационные технологии (</w:t>
      </w:r>
      <w:proofErr w:type="gramStart"/>
      <w:r w:rsidRPr="00652089">
        <w:rPr>
          <w:sz w:val="28"/>
          <w:szCs w:val="32"/>
        </w:rPr>
        <w:t>парковый</w:t>
      </w:r>
      <w:proofErr w:type="gramEnd"/>
      <w:r w:rsidRPr="00652089">
        <w:rPr>
          <w:sz w:val="28"/>
          <w:szCs w:val="32"/>
        </w:rPr>
        <w:t xml:space="preserve"> </w:t>
      </w:r>
      <w:proofErr w:type="spellStart"/>
      <w:r w:rsidRPr="00652089">
        <w:rPr>
          <w:sz w:val="28"/>
          <w:szCs w:val="32"/>
        </w:rPr>
        <w:t>ритрит</w:t>
      </w:r>
      <w:proofErr w:type="spellEnd"/>
      <w:r w:rsidRPr="00652089">
        <w:rPr>
          <w:sz w:val="28"/>
          <w:szCs w:val="32"/>
        </w:rPr>
        <w:t>, терапия воспоминаниями, «мини-музеи» и др.).</w:t>
      </w:r>
    </w:p>
    <w:p w:rsidR="00652089" w:rsidRPr="00652089" w:rsidRDefault="00652089" w:rsidP="00652089">
      <w:pPr>
        <w:widowControl w:val="0"/>
        <w:ind w:firstLine="567"/>
        <w:jc w:val="both"/>
        <w:rPr>
          <w:sz w:val="28"/>
          <w:szCs w:val="28"/>
        </w:rPr>
      </w:pPr>
      <w:r w:rsidRPr="00652089">
        <w:rPr>
          <w:sz w:val="28"/>
          <w:szCs w:val="28"/>
        </w:rPr>
        <w:t>С тем, чтобы обеспечить проживание пожилого человека в домашней семейной обстановке, повысить качество жизни многие регионы России пошли по пути устройства пожилых в приемные семьи (Саха Якутия, Краснодарский край, Самарская, Оренбургская, Смоленская области, Кировская, Курская, Владимирская области и др.).</w:t>
      </w:r>
    </w:p>
    <w:p w:rsidR="00652089" w:rsidRPr="00652089" w:rsidRDefault="00652089" w:rsidP="0065208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52089">
        <w:rPr>
          <w:sz w:val="28"/>
          <w:szCs w:val="28"/>
        </w:rPr>
        <w:t>Министерством также подготовлен соответствующий проект постановления, который предполагает реализацию в 2017 году пилотного проекта по созданию 30 приемных семей для дееспособных граждан пожилого возраста, признанных нуждающимися в предоставлении социальных услуг в стационарной форме социального обслуживания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  <w:proofErr w:type="gramEnd"/>
    </w:p>
    <w:p w:rsidR="00652089" w:rsidRPr="00652089" w:rsidRDefault="00652089" w:rsidP="00652089">
      <w:pPr>
        <w:pStyle w:val="ConsPlusNormal"/>
        <w:ind w:firstLine="567"/>
        <w:jc w:val="both"/>
      </w:pPr>
      <w:r w:rsidRPr="00652089">
        <w:t xml:space="preserve">Нужно отметить, в </w:t>
      </w:r>
      <w:proofErr w:type="gramStart"/>
      <w:r w:rsidRPr="00652089">
        <w:t>Татарстане</w:t>
      </w:r>
      <w:proofErr w:type="gramEnd"/>
      <w:r w:rsidRPr="00652089">
        <w:t xml:space="preserve"> такая практика уже имелась в Зеленодольском, </w:t>
      </w:r>
      <w:proofErr w:type="spellStart"/>
      <w:r w:rsidRPr="00652089">
        <w:t>Сармановском</w:t>
      </w:r>
      <w:proofErr w:type="spellEnd"/>
      <w:r w:rsidRPr="00652089">
        <w:t xml:space="preserve"> районах</w:t>
      </w:r>
      <w:r>
        <w:t xml:space="preserve"> – п</w:t>
      </w:r>
      <w:r w:rsidRPr="00652089">
        <w:t>осторонние граждане принимали к себе на постоянное проживание пожилых людей и заботились о них.</w:t>
      </w:r>
    </w:p>
    <w:p w:rsidR="00652089" w:rsidRDefault="00652089" w:rsidP="00652089">
      <w:pPr>
        <w:ind w:firstLine="567"/>
        <w:jc w:val="both"/>
        <w:rPr>
          <w:sz w:val="32"/>
          <w:szCs w:val="32"/>
        </w:rPr>
      </w:pPr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>Проблемы граждан старшего поколения далеко выходят за пределы социального обслуживания.</w:t>
      </w:r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proofErr w:type="gramStart"/>
      <w:r w:rsidRPr="00652089">
        <w:rPr>
          <w:sz w:val="28"/>
          <w:szCs w:val="32"/>
        </w:rPr>
        <w:t>Многообразие процессов, влияющих на старение организма человека, способность пожилых оставаться здоровыми, независимыми и социально активными диктует необходимость формирования комплекса государственных мер, который может быть реализован только при тесном взаимодействии органов государственной власти, местного самоуправления, государственных и муниципальных учреждений, общественных организаций.</w:t>
      </w:r>
      <w:proofErr w:type="gramEnd"/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>Распоряжением Правительства Российской Федерации от 05.02.2016г. № 164-р утверждена Стратегия действий в интересах граждан старшего поколения в Российской Федерации до 2025 года.</w:t>
      </w:r>
    </w:p>
    <w:p w:rsidR="00652089" w:rsidRPr="00652089" w:rsidRDefault="00652089" w:rsidP="006520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32"/>
          <w:lang w:eastAsia="en-US"/>
        </w:rPr>
      </w:pPr>
      <w:proofErr w:type="gramStart"/>
      <w:r w:rsidRPr="00652089">
        <w:rPr>
          <w:rFonts w:eastAsiaTheme="minorHAnsi"/>
          <w:sz w:val="28"/>
          <w:szCs w:val="32"/>
          <w:lang w:eastAsia="en-US"/>
        </w:rPr>
        <w:t xml:space="preserve">Основные направления Стратегии связаны с финансовым обеспечением граждан старшего поколения и стимулированием их занятости; совершенствованием системы охраны здоровья граждан старшего поколения, развитием гериатрической службы, включая профессиональную подготовку и дополнительное профессиональное образование специалистов в этой сфере; обеспечением доступа граждан старшего поколения к информационным и </w:t>
      </w:r>
      <w:r w:rsidRPr="00652089">
        <w:rPr>
          <w:rFonts w:eastAsiaTheme="minorHAnsi"/>
          <w:sz w:val="28"/>
          <w:szCs w:val="32"/>
          <w:lang w:eastAsia="en-US"/>
        </w:rPr>
        <w:lastRenderedPageBreak/>
        <w:t>образовательным ресурсам; формированием условий для организации досуга граждан старшего поколения;</w:t>
      </w:r>
      <w:proofErr w:type="gramEnd"/>
      <w:r w:rsidRPr="00652089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652089">
        <w:rPr>
          <w:rFonts w:eastAsiaTheme="minorHAnsi"/>
          <w:sz w:val="28"/>
          <w:szCs w:val="32"/>
          <w:lang w:eastAsia="en-US"/>
        </w:rPr>
        <w:t>развитием современных форм социального обслуживания, рынка социальных услуг; стимулированием производства товаров и оказанием услуг в целях удовлетворения потребностей граждан старшего поколения; развитием общества с учетом интересов, потребностей и возможностей граждан старшего поколения, включая формирование образа благополучного старения в России и информирование общества о важности качества жизни граждан старшего поколения для будущего страны.</w:t>
      </w:r>
      <w:proofErr w:type="gramEnd"/>
    </w:p>
    <w:p w:rsidR="00652089" w:rsidRPr="00652089" w:rsidRDefault="00652089" w:rsidP="00652089">
      <w:pPr>
        <w:ind w:firstLine="567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В целях повышения финансовой обеспеченности пожилых в план включены мероприятия по содействию пожилым в трудоустройстве, в том числе в рамках специальных программ содействия занятости населения и на квотированные рабочие места в рамках социальных мероприятий по содействию занятости; проведению ярмарок вакансий для граждан пожилого возраста; профессиональному обучению и дополнительному профессиональному образованию незанятых граждан, которым в </w:t>
      </w:r>
      <w:proofErr w:type="gramStart"/>
      <w:r w:rsidRPr="00652089">
        <w:rPr>
          <w:sz w:val="28"/>
          <w:szCs w:val="32"/>
        </w:rPr>
        <w:t>соответствии</w:t>
      </w:r>
      <w:proofErr w:type="gramEnd"/>
      <w:r w:rsidRPr="00652089">
        <w:rPr>
          <w:sz w:val="28"/>
          <w:szCs w:val="32"/>
        </w:rPr>
        <w:t xml:space="preserve">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652089" w:rsidRPr="005C1B3D" w:rsidRDefault="00652089" w:rsidP="00652089">
      <w:pPr>
        <w:ind w:firstLine="709"/>
        <w:jc w:val="both"/>
        <w:rPr>
          <w:i/>
          <w:szCs w:val="32"/>
        </w:rPr>
      </w:pPr>
      <w:r w:rsidRPr="005C1B3D">
        <w:rPr>
          <w:i/>
          <w:szCs w:val="32"/>
        </w:rPr>
        <w:t xml:space="preserve">Численность пенсионеров в Республике Татарстан по состоянию на 1 июля 2016 года составляет 1115,9 тыс. человек, в том числе работающих пенсионеров – 253,3 тыс. человек (22,7% от общей численности пенсионеров). </w:t>
      </w:r>
    </w:p>
    <w:p w:rsidR="00652089" w:rsidRPr="00652089" w:rsidRDefault="00652089" w:rsidP="00652089">
      <w:pPr>
        <w:ind w:firstLine="709"/>
        <w:jc w:val="both"/>
        <w:rPr>
          <w:b/>
          <w:bCs/>
          <w:color w:val="000000"/>
          <w:sz w:val="28"/>
          <w:szCs w:val="32"/>
        </w:rPr>
      </w:pPr>
      <w:r w:rsidRPr="00652089">
        <w:rPr>
          <w:sz w:val="28"/>
          <w:szCs w:val="32"/>
        </w:rPr>
        <w:t xml:space="preserve">В органы службы занятости в </w:t>
      </w:r>
      <w:proofErr w:type="gramStart"/>
      <w:r w:rsidRPr="00652089">
        <w:rPr>
          <w:sz w:val="28"/>
          <w:szCs w:val="32"/>
        </w:rPr>
        <w:t>целях</w:t>
      </w:r>
      <w:proofErr w:type="gramEnd"/>
      <w:r w:rsidRPr="00652089">
        <w:rPr>
          <w:sz w:val="28"/>
          <w:szCs w:val="32"/>
        </w:rPr>
        <w:t xml:space="preserve"> поиска подходящей работы за 8 месяцев текущего года обратилось 1100 пенсионеров, стремящихся возобновить трудовую деятельность (2% от общего числа обратившихся граждан в органы службы занятости). В числе обратившихся 67% – женщины (711 человек). Трудоустроено при содействии органов службы занятости 318 человек (30% или каждый третий обратившийся). Пожилые граждане охотно заполняют ту сферу деятельности, на которую особо не претендует молодежь. </w:t>
      </w:r>
    </w:p>
    <w:p w:rsidR="00652089" w:rsidRPr="00652089" w:rsidRDefault="00652089" w:rsidP="00652089">
      <w:pPr>
        <w:ind w:firstLine="709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Ежегодно службы занятости организуют ярмарки вакансий и учебных рабочих мест, в </w:t>
      </w:r>
      <w:proofErr w:type="spellStart"/>
      <w:r w:rsidRPr="00652089">
        <w:rPr>
          <w:sz w:val="28"/>
          <w:szCs w:val="32"/>
        </w:rPr>
        <w:t>т.ч</w:t>
      </w:r>
      <w:proofErr w:type="spellEnd"/>
      <w:r w:rsidRPr="00652089">
        <w:rPr>
          <w:sz w:val="28"/>
          <w:szCs w:val="32"/>
        </w:rPr>
        <w:t xml:space="preserve">. для граждан </w:t>
      </w:r>
      <w:proofErr w:type="spellStart"/>
      <w:r w:rsidRPr="00652089">
        <w:rPr>
          <w:sz w:val="28"/>
          <w:szCs w:val="32"/>
        </w:rPr>
        <w:t>предпенсионного</w:t>
      </w:r>
      <w:proofErr w:type="spellEnd"/>
      <w:r w:rsidRPr="00652089">
        <w:rPr>
          <w:sz w:val="28"/>
          <w:szCs w:val="32"/>
        </w:rPr>
        <w:t xml:space="preserve"> и пожилого возраста. Впервые специализированная ярмарка вакансий для граждан пожилого возраста была проведена в Казани в 2008 году. И с тех пор, специализированные ярмарки для данной категории граждан проводятся регулярно.</w:t>
      </w:r>
    </w:p>
    <w:p w:rsidR="00652089" w:rsidRPr="00327067" w:rsidRDefault="00652089" w:rsidP="00652089">
      <w:pPr>
        <w:ind w:firstLine="709"/>
        <w:jc w:val="both"/>
        <w:rPr>
          <w:i/>
          <w:szCs w:val="32"/>
        </w:rPr>
      </w:pPr>
      <w:r w:rsidRPr="00327067">
        <w:rPr>
          <w:i/>
          <w:szCs w:val="32"/>
        </w:rPr>
        <w:t xml:space="preserve">В 2015 году центрами занятости населения было проведено 24 ярмарки вакансий, которые посетили 2148 чел. из числа граждан </w:t>
      </w:r>
      <w:proofErr w:type="spellStart"/>
      <w:r w:rsidRPr="00327067">
        <w:rPr>
          <w:i/>
          <w:szCs w:val="32"/>
        </w:rPr>
        <w:t>предпенсионного</w:t>
      </w:r>
      <w:proofErr w:type="spellEnd"/>
      <w:r w:rsidRPr="00327067">
        <w:rPr>
          <w:i/>
          <w:szCs w:val="32"/>
        </w:rPr>
        <w:t xml:space="preserve"> и пенсионного возраста, 252 гражданам выданы направления на собеседование. По результатам были трудоустроены на постоянную работу 113 чел., на временные работы – 13 чел. и на общественные работы – 1 чел. из указанной категории граждан.</w:t>
      </w:r>
    </w:p>
    <w:p w:rsidR="00652089" w:rsidRPr="00652089" w:rsidRDefault="00652089" w:rsidP="00652089">
      <w:pPr>
        <w:ind w:firstLine="709"/>
        <w:jc w:val="both"/>
        <w:rPr>
          <w:sz w:val="28"/>
          <w:szCs w:val="32"/>
        </w:rPr>
      </w:pPr>
      <w:r w:rsidRPr="00652089">
        <w:rPr>
          <w:sz w:val="28"/>
          <w:szCs w:val="32"/>
        </w:rPr>
        <w:t xml:space="preserve">За январь-август 2016 года проведено только 3 ярмарки вакансии для граждан </w:t>
      </w:r>
      <w:proofErr w:type="spellStart"/>
      <w:r w:rsidRPr="00652089">
        <w:rPr>
          <w:sz w:val="28"/>
          <w:szCs w:val="32"/>
        </w:rPr>
        <w:t>предпенсионного</w:t>
      </w:r>
      <w:proofErr w:type="spellEnd"/>
      <w:r w:rsidRPr="00652089">
        <w:rPr>
          <w:sz w:val="28"/>
          <w:szCs w:val="32"/>
        </w:rPr>
        <w:t xml:space="preserve"> и пенсионного возраста. Основной их массив </w:t>
      </w:r>
      <w:r w:rsidR="00506F42">
        <w:rPr>
          <w:sz w:val="28"/>
          <w:szCs w:val="32"/>
        </w:rPr>
        <w:t>состоится</w:t>
      </w:r>
      <w:r w:rsidRPr="00652089">
        <w:rPr>
          <w:sz w:val="28"/>
          <w:szCs w:val="32"/>
        </w:rPr>
        <w:t xml:space="preserve"> в</w:t>
      </w:r>
      <w:r>
        <w:rPr>
          <w:sz w:val="28"/>
          <w:szCs w:val="32"/>
        </w:rPr>
        <w:t xml:space="preserve"> декаду пожилых в </w:t>
      </w:r>
      <w:proofErr w:type="gramStart"/>
      <w:r>
        <w:rPr>
          <w:sz w:val="28"/>
          <w:szCs w:val="32"/>
        </w:rPr>
        <w:t>октябре</w:t>
      </w:r>
      <w:proofErr w:type="gramEnd"/>
      <w:r w:rsidRPr="00652089">
        <w:rPr>
          <w:sz w:val="28"/>
          <w:szCs w:val="32"/>
        </w:rPr>
        <w:t>.</w:t>
      </w:r>
    </w:p>
    <w:bookmarkEnd w:id="0"/>
    <w:p w:rsidR="0025769A" w:rsidRPr="00652089" w:rsidRDefault="0025769A" w:rsidP="00652089">
      <w:pPr>
        <w:ind w:firstLine="708"/>
        <w:jc w:val="both"/>
        <w:rPr>
          <w:szCs w:val="28"/>
        </w:rPr>
      </w:pPr>
    </w:p>
    <w:sectPr w:rsidR="0025769A" w:rsidRPr="00652089" w:rsidSect="00652089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3" w:rsidRDefault="00416243" w:rsidP="00C11D74">
      <w:r>
        <w:separator/>
      </w:r>
    </w:p>
  </w:endnote>
  <w:endnote w:type="continuationSeparator" w:id="0">
    <w:p w:rsidR="00416243" w:rsidRDefault="00416243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0273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3" w:rsidRDefault="00416243" w:rsidP="00C11D74">
      <w:r>
        <w:separator/>
      </w:r>
    </w:p>
  </w:footnote>
  <w:footnote w:type="continuationSeparator" w:id="0">
    <w:p w:rsidR="00416243" w:rsidRDefault="00416243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BE4"/>
    <w:multiLevelType w:val="hybridMultilevel"/>
    <w:tmpl w:val="62885610"/>
    <w:lvl w:ilvl="0" w:tplc="22AC68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8CB7EBA"/>
    <w:multiLevelType w:val="hybridMultilevel"/>
    <w:tmpl w:val="E0663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305DD"/>
    <w:rsid w:val="00051092"/>
    <w:rsid w:val="0006309D"/>
    <w:rsid w:val="000800B2"/>
    <w:rsid w:val="000F2BAD"/>
    <w:rsid w:val="001474A7"/>
    <w:rsid w:val="00154FBF"/>
    <w:rsid w:val="001B35E1"/>
    <w:rsid w:val="001D20EF"/>
    <w:rsid w:val="001F75DA"/>
    <w:rsid w:val="0025769A"/>
    <w:rsid w:val="00280CFF"/>
    <w:rsid w:val="002854DF"/>
    <w:rsid w:val="00285C40"/>
    <w:rsid w:val="002B7455"/>
    <w:rsid w:val="002C58DC"/>
    <w:rsid w:val="002E5BCB"/>
    <w:rsid w:val="0030179A"/>
    <w:rsid w:val="003063FE"/>
    <w:rsid w:val="003446B5"/>
    <w:rsid w:val="003E47FD"/>
    <w:rsid w:val="003F303C"/>
    <w:rsid w:val="003F7A4E"/>
    <w:rsid w:val="0040081A"/>
    <w:rsid w:val="00416243"/>
    <w:rsid w:val="00427816"/>
    <w:rsid w:val="004770F4"/>
    <w:rsid w:val="0048636F"/>
    <w:rsid w:val="00495D61"/>
    <w:rsid w:val="004B1900"/>
    <w:rsid w:val="004E3B30"/>
    <w:rsid w:val="004F10E5"/>
    <w:rsid w:val="00506F42"/>
    <w:rsid w:val="0054449A"/>
    <w:rsid w:val="00561648"/>
    <w:rsid w:val="005869AB"/>
    <w:rsid w:val="005872EF"/>
    <w:rsid w:val="005E5702"/>
    <w:rsid w:val="005F6FE2"/>
    <w:rsid w:val="0062671F"/>
    <w:rsid w:val="00652089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372A"/>
    <w:rsid w:val="0074412B"/>
    <w:rsid w:val="007C404A"/>
    <w:rsid w:val="00801696"/>
    <w:rsid w:val="00824580"/>
    <w:rsid w:val="00830032"/>
    <w:rsid w:val="0084108A"/>
    <w:rsid w:val="008879DC"/>
    <w:rsid w:val="008A2F8E"/>
    <w:rsid w:val="008C1BDB"/>
    <w:rsid w:val="008C2977"/>
    <w:rsid w:val="008F5F03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11D74"/>
    <w:rsid w:val="00C131AA"/>
    <w:rsid w:val="00C770D2"/>
    <w:rsid w:val="00C85483"/>
    <w:rsid w:val="00CF421C"/>
    <w:rsid w:val="00D2439B"/>
    <w:rsid w:val="00D77B02"/>
    <w:rsid w:val="00DD4CD8"/>
    <w:rsid w:val="00DE2266"/>
    <w:rsid w:val="00E22F23"/>
    <w:rsid w:val="00E548FE"/>
    <w:rsid w:val="00EC1D2C"/>
    <w:rsid w:val="00EE45BF"/>
    <w:rsid w:val="00F152E9"/>
    <w:rsid w:val="00F20C7D"/>
    <w:rsid w:val="00F419B0"/>
    <w:rsid w:val="00F52C0A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ПАРАГРАФ"/>
    <w:basedOn w:val="a"/>
    <w:link w:val="ad"/>
    <w:uiPriority w:val="34"/>
    <w:qFormat/>
    <w:rsid w:val="00F152E9"/>
    <w:pPr>
      <w:ind w:left="720"/>
      <w:contextualSpacing/>
    </w:pPr>
  </w:style>
  <w:style w:type="paragraph" w:styleId="ae">
    <w:name w:val="No Spacing"/>
    <w:aliases w:val="14 _одинарный"/>
    <w:link w:val="af"/>
    <w:uiPriority w:val="1"/>
    <w:qFormat/>
    <w:rsid w:val="00652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14 _одинарный Знак"/>
    <w:link w:val="ae"/>
    <w:uiPriority w:val="1"/>
    <w:locked/>
    <w:rsid w:val="00652089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aliases w:val="ПАРАГРАФ Знак"/>
    <w:link w:val="ac"/>
    <w:uiPriority w:val="34"/>
    <w:rsid w:val="00652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52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ПАРАГРАФ"/>
    <w:basedOn w:val="a"/>
    <w:link w:val="ad"/>
    <w:uiPriority w:val="34"/>
    <w:qFormat/>
    <w:rsid w:val="00F152E9"/>
    <w:pPr>
      <w:ind w:left="720"/>
      <w:contextualSpacing/>
    </w:pPr>
  </w:style>
  <w:style w:type="paragraph" w:styleId="ae">
    <w:name w:val="No Spacing"/>
    <w:aliases w:val="14 _одинарный"/>
    <w:link w:val="af"/>
    <w:uiPriority w:val="1"/>
    <w:qFormat/>
    <w:rsid w:val="00652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14 _одинарный Знак"/>
    <w:link w:val="ae"/>
    <w:uiPriority w:val="1"/>
    <w:locked/>
    <w:rsid w:val="00652089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aliases w:val="ПАРАГРАФ Знак"/>
    <w:link w:val="ac"/>
    <w:uiPriority w:val="34"/>
    <w:rsid w:val="00652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52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5</cp:revision>
  <cp:lastPrinted>2016-09-16T11:06:00Z</cp:lastPrinted>
  <dcterms:created xsi:type="dcterms:W3CDTF">2016-06-21T06:20:00Z</dcterms:created>
  <dcterms:modified xsi:type="dcterms:W3CDTF">2016-09-19T07:16:00Z</dcterms:modified>
</cp:coreProperties>
</file>