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FF0587" w:rsidRDefault="00FF0587" w:rsidP="00D77B02">
      <w:pPr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880C6F">
        <w:tc>
          <w:tcPr>
            <w:tcW w:w="3227" w:type="dxa"/>
            <w:hideMark/>
          </w:tcPr>
          <w:p w:rsidR="006B24F4" w:rsidRDefault="006B24F4" w:rsidP="00880C6F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C96D42" w:rsidRDefault="00C96D42" w:rsidP="00880C6F">
            <w:pPr>
              <w:rPr>
                <w:b/>
              </w:rPr>
            </w:pPr>
            <w:r>
              <w:rPr>
                <w:b/>
              </w:rPr>
              <w:t>Начало проведения:</w:t>
            </w:r>
          </w:p>
          <w:p w:rsidR="00F770F5" w:rsidRDefault="00F770F5" w:rsidP="00880C6F">
            <w:pPr>
              <w:rPr>
                <w:b/>
              </w:rPr>
            </w:pPr>
          </w:p>
          <w:p w:rsidR="00F770F5" w:rsidRDefault="00F770F5" w:rsidP="00880C6F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236879" w:rsidP="00F770F5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F770F5">
              <w:rPr>
                <w:b/>
              </w:rPr>
              <w:t xml:space="preserve"> января </w:t>
            </w:r>
            <w:r w:rsidR="006B24F4">
              <w:rPr>
                <w:b/>
              </w:rPr>
              <w:t>201</w:t>
            </w:r>
            <w:r w:rsidR="00DD4CD8">
              <w:rPr>
                <w:b/>
              </w:rPr>
              <w:t>5</w:t>
            </w:r>
            <w:r w:rsidR="006B24F4">
              <w:rPr>
                <w:b/>
              </w:rPr>
              <w:t xml:space="preserve"> года</w:t>
            </w:r>
          </w:p>
          <w:p w:rsidR="00F770F5" w:rsidRDefault="00880C6F" w:rsidP="00F770F5">
            <w:pPr>
              <w:jc w:val="both"/>
              <w:rPr>
                <w:b/>
              </w:rPr>
            </w:pPr>
            <w:r>
              <w:rPr>
                <w:b/>
              </w:rPr>
              <w:t>10:00</w:t>
            </w:r>
          </w:p>
          <w:p w:rsidR="00C96D42" w:rsidRDefault="00C96D42" w:rsidP="00F770F5">
            <w:pPr>
              <w:jc w:val="both"/>
              <w:rPr>
                <w:b/>
              </w:rPr>
            </w:pPr>
          </w:p>
          <w:p w:rsidR="00F770F5" w:rsidRPr="008A2F8E" w:rsidRDefault="00236879" w:rsidP="00236879">
            <w:pPr>
              <w:jc w:val="both"/>
              <w:rPr>
                <w:b/>
              </w:rPr>
            </w:pPr>
            <w:r w:rsidRPr="00CA0057">
              <w:rPr>
                <w:b/>
              </w:rPr>
              <w:t>Конференц-холл Учебно-методического центра ФАС России</w:t>
            </w:r>
            <w:r w:rsidRPr="00236879">
              <w:rPr>
                <w:b/>
              </w:rPr>
              <w:t xml:space="preserve"> (ул. Оренбургский тракт, д. 24)</w:t>
            </w:r>
          </w:p>
        </w:tc>
      </w:tr>
      <w:tr w:rsidR="006B24F4" w:rsidTr="00880C6F">
        <w:tc>
          <w:tcPr>
            <w:tcW w:w="3227" w:type="dxa"/>
          </w:tcPr>
          <w:p w:rsidR="006B24F4" w:rsidRPr="006B24F4" w:rsidRDefault="006B24F4" w:rsidP="00880C6F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880C6F">
        <w:tc>
          <w:tcPr>
            <w:tcW w:w="3227" w:type="dxa"/>
            <w:hideMark/>
          </w:tcPr>
          <w:p w:rsidR="006B24F4" w:rsidRDefault="006B24F4" w:rsidP="00880C6F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236879" w:rsidRPr="009907CD" w:rsidRDefault="00236879" w:rsidP="00FD2BD9">
            <w:pPr>
              <w:jc w:val="both"/>
              <w:rPr>
                <w:b/>
              </w:rPr>
            </w:pPr>
            <w:r w:rsidRPr="00236879">
              <w:rPr>
                <w:b/>
              </w:rPr>
              <w:t>Заседание итоговой коллегии Министерства труда, занятости и социальной защиты РТ «</w:t>
            </w:r>
            <w:r w:rsidR="00FC744A" w:rsidRPr="00FC744A">
              <w:rPr>
                <w:b/>
              </w:rPr>
              <w:t>Итоги 2014 года и перспективы развития отрасли в 2015 году</w:t>
            </w:r>
            <w:r w:rsidRPr="00236879">
              <w:rPr>
                <w:b/>
              </w:rPr>
              <w:t>»</w:t>
            </w:r>
          </w:p>
        </w:tc>
      </w:tr>
    </w:tbl>
    <w:p w:rsidR="001D3D16" w:rsidRDefault="00236879" w:rsidP="001D3D16">
      <w:pPr>
        <w:pStyle w:val="10"/>
        <w:ind w:firstLine="708"/>
        <w:jc w:val="both"/>
        <w:rPr>
          <w:sz w:val="28"/>
          <w:szCs w:val="28"/>
        </w:rPr>
      </w:pPr>
      <w:r w:rsidRPr="003A436C">
        <w:rPr>
          <w:sz w:val="28"/>
          <w:szCs w:val="28"/>
        </w:rPr>
        <w:t>30 января 201</w:t>
      </w:r>
      <w:r w:rsidR="003A436C">
        <w:rPr>
          <w:sz w:val="28"/>
          <w:szCs w:val="28"/>
        </w:rPr>
        <w:t>5</w:t>
      </w:r>
      <w:r w:rsidRPr="003A436C">
        <w:rPr>
          <w:sz w:val="28"/>
          <w:szCs w:val="28"/>
        </w:rPr>
        <w:t xml:space="preserve"> </w:t>
      </w:r>
      <w:r w:rsidRPr="00CA0057">
        <w:rPr>
          <w:sz w:val="28"/>
          <w:szCs w:val="28"/>
        </w:rPr>
        <w:t>года в Конференц-холле Учебно-методического центра  ФАС</w:t>
      </w:r>
      <w:r w:rsidRPr="003A436C">
        <w:rPr>
          <w:sz w:val="28"/>
          <w:szCs w:val="28"/>
        </w:rPr>
        <w:t xml:space="preserve"> России состоится  заседание итоговой коллегии Министерства труда, занятости и социальной защиты РТ </w:t>
      </w:r>
      <w:r w:rsidR="00FD2BD9" w:rsidRPr="00CA0057">
        <w:rPr>
          <w:sz w:val="28"/>
          <w:szCs w:val="28"/>
        </w:rPr>
        <w:t>«</w:t>
      </w:r>
      <w:r w:rsidR="00CA0057" w:rsidRPr="00CA0057">
        <w:rPr>
          <w:sz w:val="28"/>
          <w:szCs w:val="28"/>
        </w:rPr>
        <w:t>Итоги 2014 года и перспективы развития отрасли в 2015 году</w:t>
      </w:r>
      <w:r w:rsidR="00FD2BD9" w:rsidRPr="00CA0057">
        <w:rPr>
          <w:sz w:val="28"/>
          <w:szCs w:val="28"/>
        </w:rPr>
        <w:t>».</w:t>
      </w:r>
      <w:r w:rsidR="00FD2BD9">
        <w:rPr>
          <w:sz w:val="28"/>
          <w:szCs w:val="28"/>
        </w:rPr>
        <w:t xml:space="preserve"> </w:t>
      </w:r>
    </w:p>
    <w:p w:rsidR="00591500" w:rsidRDefault="001D3D16" w:rsidP="001D3D16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2BD9">
        <w:rPr>
          <w:sz w:val="28"/>
          <w:szCs w:val="28"/>
        </w:rPr>
        <w:t>заседани</w:t>
      </w:r>
      <w:r w:rsidR="00591500">
        <w:rPr>
          <w:sz w:val="28"/>
          <w:szCs w:val="28"/>
        </w:rPr>
        <w:t xml:space="preserve">и </w:t>
      </w:r>
      <w:r w:rsidR="00FD2BD9">
        <w:rPr>
          <w:sz w:val="28"/>
          <w:szCs w:val="28"/>
        </w:rPr>
        <w:t xml:space="preserve">коллегии </w:t>
      </w:r>
      <w:r w:rsidR="00591500">
        <w:rPr>
          <w:sz w:val="28"/>
          <w:szCs w:val="28"/>
        </w:rPr>
        <w:t>принимают участие:</w:t>
      </w:r>
      <w:r w:rsidR="00FD2BD9" w:rsidRPr="00FD2BD9">
        <w:rPr>
          <w:sz w:val="28"/>
          <w:szCs w:val="28"/>
        </w:rPr>
        <w:t xml:space="preserve"> представители Аппарата Президента Р</w:t>
      </w:r>
      <w:r w:rsidR="00591500">
        <w:rPr>
          <w:sz w:val="28"/>
          <w:szCs w:val="28"/>
        </w:rPr>
        <w:t xml:space="preserve">еспублики </w:t>
      </w:r>
      <w:r w:rsidR="00FD2BD9" w:rsidRPr="00FD2BD9">
        <w:rPr>
          <w:sz w:val="28"/>
          <w:szCs w:val="28"/>
        </w:rPr>
        <w:t>Т</w:t>
      </w:r>
      <w:r w:rsidR="00591500">
        <w:rPr>
          <w:sz w:val="28"/>
          <w:szCs w:val="28"/>
        </w:rPr>
        <w:t>атарстан</w:t>
      </w:r>
      <w:r w:rsidR="00FD2BD9" w:rsidRPr="00FD2BD9">
        <w:rPr>
          <w:sz w:val="28"/>
          <w:szCs w:val="28"/>
        </w:rPr>
        <w:t>; депутаты Государственного Совета Р</w:t>
      </w:r>
      <w:r w:rsidR="00591500">
        <w:rPr>
          <w:sz w:val="28"/>
          <w:szCs w:val="28"/>
        </w:rPr>
        <w:t xml:space="preserve">еспублики </w:t>
      </w:r>
      <w:r w:rsidR="00FD2BD9" w:rsidRPr="00FD2BD9">
        <w:rPr>
          <w:sz w:val="28"/>
          <w:szCs w:val="28"/>
        </w:rPr>
        <w:t>Т</w:t>
      </w:r>
      <w:r w:rsidR="00591500">
        <w:rPr>
          <w:sz w:val="28"/>
          <w:szCs w:val="28"/>
        </w:rPr>
        <w:t>атарстан</w:t>
      </w:r>
      <w:r w:rsidR="00FD2BD9" w:rsidRPr="00FD2BD9">
        <w:rPr>
          <w:sz w:val="28"/>
          <w:szCs w:val="28"/>
        </w:rPr>
        <w:t>; представители Аппарата Кабинета Министров Р</w:t>
      </w:r>
      <w:r w:rsidR="00591500">
        <w:rPr>
          <w:sz w:val="28"/>
          <w:szCs w:val="28"/>
        </w:rPr>
        <w:t xml:space="preserve">еспублики </w:t>
      </w:r>
      <w:r w:rsidR="00FD2BD9" w:rsidRPr="00FD2BD9">
        <w:rPr>
          <w:sz w:val="28"/>
          <w:szCs w:val="28"/>
        </w:rPr>
        <w:t>Т</w:t>
      </w:r>
      <w:r w:rsidR="00591500">
        <w:rPr>
          <w:sz w:val="28"/>
          <w:szCs w:val="28"/>
        </w:rPr>
        <w:t>атарстан</w:t>
      </w:r>
      <w:r w:rsidR="00FD2BD9" w:rsidRPr="00FD2BD9">
        <w:rPr>
          <w:sz w:val="28"/>
          <w:szCs w:val="28"/>
        </w:rPr>
        <w:t>;  руководители территориальных структур органов государственного управления Российской Федерации по Республике Та</w:t>
      </w:r>
      <w:r w:rsidR="00591500">
        <w:rPr>
          <w:sz w:val="28"/>
          <w:szCs w:val="28"/>
        </w:rPr>
        <w:t>тарстан, министерств и ведомств;</w:t>
      </w:r>
      <w:r w:rsidR="00FD2BD9" w:rsidRPr="00FD2BD9">
        <w:rPr>
          <w:sz w:val="28"/>
          <w:szCs w:val="28"/>
        </w:rPr>
        <w:t xml:space="preserve"> начальники управлений (отделов) социальной защиты, директора центров занятости населения, </w:t>
      </w:r>
      <w:r w:rsidR="00591500">
        <w:rPr>
          <w:sz w:val="28"/>
          <w:szCs w:val="28"/>
        </w:rPr>
        <w:t xml:space="preserve">руководители учреждений социального обслуживания населения, </w:t>
      </w:r>
      <w:r w:rsidR="00FD2BD9" w:rsidRPr="00FD2BD9">
        <w:rPr>
          <w:sz w:val="28"/>
          <w:szCs w:val="28"/>
        </w:rPr>
        <w:t xml:space="preserve">представители </w:t>
      </w:r>
      <w:r w:rsidR="00591500">
        <w:rPr>
          <w:sz w:val="28"/>
          <w:szCs w:val="28"/>
        </w:rPr>
        <w:t xml:space="preserve">общественных организаций, </w:t>
      </w:r>
      <w:r w:rsidR="00FD2BD9" w:rsidRPr="00FD2BD9">
        <w:rPr>
          <w:sz w:val="28"/>
          <w:szCs w:val="28"/>
        </w:rPr>
        <w:t xml:space="preserve">средств массовой информации. </w:t>
      </w:r>
    </w:p>
    <w:p w:rsidR="00591500" w:rsidRDefault="00591500" w:rsidP="00591500">
      <w:pPr>
        <w:pStyle w:val="ab"/>
        <w:ind w:left="0" w:firstLine="708"/>
        <w:jc w:val="both"/>
        <w:rPr>
          <w:sz w:val="28"/>
          <w:szCs w:val="28"/>
          <w:lang w:eastAsia="en-US"/>
        </w:rPr>
      </w:pPr>
    </w:p>
    <w:p w:rsidR="00763A31" w:rsidRDefault="00763A31" w:rsidP="00591500">
      <w:pPr>
        <w:spacing w:after="200" w:line="276" w:lineRule="auto"/>
        <w:jc w:val="center"/>
      </w:pPr>
      <w:r w:rsidRPr="00591500">
        <w:rPr>
          <w:rStyle w:val="ad"/>
          <w:bCs w:val="0"/>
          <w:sz w:val="28"/>
          <w:szCs w:val="28"/>
        </w:rPr>
        <w:t>«О результатах деятельности Министерства труда, занятости и социальной защиты Республики Татарстан в 2014 году»</w:t>
      </w:r>
    </w:p>
    <w:p w:rsidR="000B6E1B" w:rsidRPr="005C0336" w:rsidRDefault="00763A31" w:rsidP="000B6E1B">
      <w:pPr>
        <w:pStyle w:val="a9"/>
        <w:jc w:val="center"/>
      </w:pPr>
      <w:r w:rsidRPr="005C0336">
        <w:t>ТРУДОВЫЕ ОТНОШЕНИЯ</w:t>
      </w:r>
    </w:p>
    <w:p w:rsidR="000B6E1B" w:rsidRDefault="000B6E1B" w:rsidP="000B6E1B">
      <w:pPr>
        <w:pStyle w:val="a9"/>
        <w:jc w:val="center"/>
      </w:pPr>
    </w:p>
    <w:p w:rsidR="000B6E1B" w:rsidRPr="005B20BC" w:rsidRDefault="000B6E1B" w:rsidP="000B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0BC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по данным органов </w:t>
      </w:r>
      <w:r w:rsidRPr="005B20BC">
        <w:rPr>
          <w:sz w:val="28"/>
          <w:szCs w:val="28"/>
        </w:rPr>
        <w:t>статисти</w:t>
      </w:r>
      <w:r>
        <w:rPr>
          <w:sz w:val="28"/>
          <w:szCs w:val="28"/>
        </w:rPr>
        <w:t>ки с</w:t>
      </w:r>
      <w:r w:rsidRPr="005B20BC">
        <w:rPr>
          <w:sz w:val="28"/>
          <w:szCs w:val="28"/>
        </w:rPr>
        <w:t>реднемесячная заработная плата в РТ за 1</w:t>
      </w:r>
      <w:r>
        <w:rPr>
          <w:sz w:val="28"/>
          <w:szCs w:val="28"/>
        </w:rPr>
        <w:t xml:space="preserve">1 месяцев 2014 года выросла на 10,1% и </w:t>
      </w:r>
      <w:r w:rsidRPr="005B20BC">
        <w:rPr>
          <w:sz w:val="28"/>
          <w:szCs w:val="28"/>
        </w:rPr>
        <w:t>составила 27</w:t>
      </w:r>
      <w:r>
        <w:rPr>
          <w:sz w:val="28"/>
          <w:szCs w:val="28"/>
        </w:rPr>
        <w:t> </w:t>
      </w:r>
      <w:r w:rsidRPr="005B20BC">
        <w:rPr>
          <w:sz w:val="28"/>
          <w:szCs w:val="28"/>
        </w:rPr>
        <w:t>5</w:t>
      </w:r>
      <w:r>
        <w:rPr>
          <w:sz w:val="28"/>
          <w:szCs w:val="28"/>
        </w:rPr>
        <w:t>97,2</w:t>
      </w:r>
      <w:r w:rsidRPr="005B20BC">
        <w:rPr>
          <w:sz w:val="28"/>
          <w:szCs w:val="28"/>
        </w:rPr>
        <w:t xml:space="preserve"> руб. Реальная заработная плата увеличилась на </w:t>
      </w:r>
      <w:r>
        <w:rPr>
          <w:sz w:val="28"/>
          <w:szCs w:val="28"/>
        </w:rPr>
        <w:t>2,7</w:t>
      </w:r>
      <w:r w:rsidRPr="005B20BC">
        <w:rPr>
          <w:sz w:val="28"/>
          <w:szCs w:val="28"/>
        </w:rPr>
        <w:t>%. При этом среди регионов Приволжского округа Республика Татарстан занимает лидирующее место по размеру заработной платы</w:t>
      </w:r>
    </w:p>
    <w:p w:rsidR="000B6E1B" w:rsidRPr="001B37CC" w:rsidRDefault="000B6E1B" w:rsidP="000B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37CC">
        <w:rPr>
          <w:sz w:val="28"/>
          <w:szCs w:val="28"/>
        </w:rPr>
        <w:t xml:space="preserve"> рамках полномочий, предоставленных Трудовым кодексом РФ</w:t>
      </w:r>
      <w:r>
        <w:rPr>
          <w:sz w:val="28"/>
          <w:szCs w:val="28"/>
        </w:rPr>
        <w:t xml:space="preserve">, </w:t>
      </w:r>
      <w:r w:rsidRPr="001B37CC">
        <w:rPr>
          <w:sz w:val="28"/>
          <w:szCs w:val="28"/>
        </w:rPr>
        <w:t>в республике 13 августа 2014 года было заключено Соглашение между Федерацией профсоюзов РТ, Координационным советом объединений работодателей РТ и Кабинетом Министров РТ о</w:t>
      </w:r>
      <w:r>
        <w:rPr>
          <w:sz w:val="28"/>
          <w:szCs w:val="28"/>
        </w:rPr>
        <w:t xml:space="preserve">б установлении </w:t>
      </w:r>
      <w:r w:rsidRPr="001B37CC">
        <w:rPr>
          <w:sz w:val="28"/>
          <w:szCs w:val="28"/>
        </w:rPr>
        <w:t>минимальной заработной плате в Республике Татарстан</w:t>
      </w:r>
      <w:r>
        <w:rPr>
          <w:sz w:val="28"/>
          <w:szCs w:val="28"/>
        </w:rPr>
        <w:t xml:space="preserve"> </w:t>
      </w:r>
      <w:r w:rsidRPr="001B37CC">
        <w:rPr>
          <w:sz w:val="28"/>
          <w:szCs w:val="28"/>
        </w:rPr>
        <w:t xml:space="preserve">в организациях внебюджетного </w:t>
      </w:r>
      <w:r w:rsidRPr="001B37CC">
        <w:rPr>
          <w:sz w:val="28"/>
          <w:szCs w:val="28"/>
        </w:rPr>
        <w:lastRenderedPageBreak/>
        <w:t>сектора экономики Республики Татарстан в размере</w:t>
      </w:r>
      <w:r w:rsidR="00591500">
        <w:rPr>
          <w:sz w:val="28"/>
          <w:szCs w:val="28"/>
        </w:rPr>
        <w:t xml:space="preserve"> не менее 6420 рублей</w:t>
      </w:r>
      <w:r w:rsidR="00591500" w:rsidRPr="00591500">
        <w:rPr>
          <w:sz w:val="28"/>
          <w:szCs w:val="28"/>
        </w:rPr>
        <w:t xml:space="preserve"> </w:t>
      </w:r>
      <w:r w:rsidR="00591500">
        <w:rPr>
          <w:sz w:val="28"/>
          <w:szCs w:val="28"/>
        </w:rPr>
        <w:t xml:space="preserve">в месяц, что на 7,1% больше, чем в Российской Федерации </w:t>
      </w:r>
      <w:r w:rsidR="00763A31">
        <w:rPr>
          <w:sz w:val="28"/>
          <w:szCs w:val="28"/>
        </w:rPr>
        <w:t>(</w:t>
      </w:r>
      <w:r w:rsidR="00591500">
        <w:rPr>
          <w:sz w:val="28"/>
          <w:szCs w:val="28"/>
        </w:rPr>
        <w:t xml:space="preserve">РФ-5554 рубля). </w:t>
      </w:r>
    </w:p>
    <w:p w:rsidR="000B6E1B" w:rsidRPr="004216AD" w:rsidRDefault="000B6E1B" w:rsidP="000B6E1B">
      <w:pPr>
        <w:pStyle w:val="a9"/>
        <w:ind w:firstLine="709"/>
        <w:jc w:val="both"/>
      </w:pPr>
      <w:r w:rsidRPr="001B37CC">
        <w:t xml:space="preserve">Особое внимание уделяется вопросам своевременности выплаты заработной платы. По данным статистики </w:t>
      </w:r>
      <w:r>
        <w:t>б</w:t>
      </w:r>
      <w:r w:rsidRPr="004216AD">
        <w:t xml:space="preserve">олее чем в </w:t>
      </w:r>
      <w:r>
        <w:t>2,5</w:t>
      </w:r>
      <w:r w:rsidRPr="004216AD">
        <w:t xml:space="preserve"> раза снизилась задолженность по заработной плате в Р</w:t>
      </w:r>
      <w:r>
        <w:t xml:space="preserve">еспублике </w:t>
      </w:r>
      <w:r w:rsidRPr="004216AD">
        <w:t>Т</w:t>
      </w:r>
      <w:r>
        <w:t xml:space="preserve">атарстан </w:t>
      </w:r>
      <w:r w:rsidRPr="004216AD">
        <w:t>с 119,8 млн.рублей на 1</w:t>
      </w:r>
      <w:r>
        <w:t xml:space="preserve">января  </w:t>
      </w:r>
      <w:r w:rsidRPr="004216AD">
        <w:t xml:space="preserve">2014 </w:t>
      </w:r>
      <w:r>
        <w:t xml:space="preserve">года </w:t>
      </w:r>
      <w:r w:rsidRPr="004216AD">
        <w:t xml:space="preserve">до </w:t>
      </w:r>
      <w:r>
        <w:t>47,8</w:t>
      </w:r>
      <w:r w:rsidRPr="004216AD">
        <w:t xml:space="preserve"> млн. рублей на 1</w:t>
      </w:r>
      <w:r>
        <w:t xml:space="preserve"> января </w:t>
      </w:r>
      <w:r w:rsidRPr="004216AD">
        <w:t>201</w:t>
      </w:r>
      <w:r>
        <w:t>5</w:t>
      </w:r>
      <w:r w:rsidRPr="004216AD">
        <w:t xml:space="preserve"> </w:t>
      </w:r>
      <w:r>
        <w:t>года.</w:t>
      </w:r>
    </w:p>
    <w:p w:rsidR="000B6E1B" w:rsidRPr="001B37CC" w:rsidRDefault="000B6E1B" w:rsidP="000B6E1B">
      <w:pPr>
        <w:pStyle w:val="a9"/>
        <w:ind w:firstLine="709"/>
        <w:jc w:val="both"/>
      </w:pPr>
    </w:p>
    <w:p w:rsidR="000B6E1B" w:rsidRPr="005B20BC" w:rsidRDefault="00763A31" w:rsidP="000B6E1B">
      <w:pPr>
        <w:pStyle w:val="a9"/>
        <w:jc w:val="center"/>
      </w:pPr>
      <w:r w:rsidRPr="005B20BC">
        <w:t>ЗАНЯТОСТЬ НАСЕЛЕНИЯ</w:t>
      </w:r>
    </w:p>
    <w:p w:rsidR="000B6E1B" w:rsidRPr="005B20BC" w:rsidRDefault="000B6E1B" w:rsidP="000B6E1B">
      <w:pPr>
        <w:pStyle w:val="a9"/>
        <w:ind w:firstLine="709"/>
        <w:jc w:val="both"/>
      </w:pPr>
    </w:p>
    <w:p w:rsidR="000B6E1B" w:rsidRPr="004D08F9" w:rsidRDefault="00CE0441" w:rsidP="000B6E1B">
      <w:pPr>
        <w:pStyle w:val="a9"/>
        <w:suppressLineNumbers/>
        <w:suppressAutoHyphens/>
        <w:spacing w:after="120"/>
        <w:ind w:firstLine="709"/>
        <w:jc w:val="both"/>
      </w:pPr>
      <w:r>
        <w:t>В среднем з</w:t>
      </w:r>
      <w:r w:rsidR="000B6E1B" w:rsidRPr="004216AD">
        <w:t>а 2014 год численность экономически активного населения республики составила 205</w:t>
      </w:r>
      <w:r>
        <w:t>6</w:t>
      </w:r>
      <w:r w:rsidR="000B6E1B" w:rsidRPr="004216AD">
        <w:t>,</w:t>
      </w:r>
      <w:r>
        <w:t>7</w:t>
      </w:r>
      <w:r w:rsidR="000B6E1B" w:rsidRPr="004216AD">
        <w:t xml:space="preserve"> тыс. человек. В общей численности экономически активного населения число граждан, занятых в экономике, составляет 197</w:t>
      </w:r>
      <w:r>
        <w:t>5</w:t>
      </w:r>
      <w:r w:rsidR="000B6E1B" w:rsidRPr="004216AD">
        <w:t>,9 тыс. человек (96,1%). Уровень занятости населения экономической деятельностью составила 68,</w:t>
      </w:r>
      <w:r>
        <w:t>1</w:t>
      </w:r>
      <w:r w:rsidR="000B6E1B" w:rsidRPr="004216AD">
        <w:t>%.</w:t>
      </w:r>
      <w:r w:rsidR="000B6E1B" w:rsidRPr="002B5A70">
        <w:rPr>
          <w:rFonts w:ascii="Arial" w:hAnsi="Arial" w:cs="Arial"/>
          <w:sz w:val="32"/>
          <w:szCs w:val="32"/>
        </w:rPr>
        <w:t xml:space="preserve"> </w:t>
      </w:r>
      <w:r w:rsidR="000B6E1B" w:rsidRPr="00DF45BB">
        <w:t>Уров</w:t>
      </w:r>
      <w:r w:rsidR="000B6E1B">
        <w:t>ень</w:t>
      </w:r>
      <w:r w:rsidR="000B6E1B" w:rsidRPr="00DF45BB">
        <w:t xml:space="preserve"> общей безработицы по методологии МОТ снизился </w:t>
      </w:r>
      <w:r w:rsidR="000B6E1B">
        <w:t xml:space="preserve">с 4,7 % в 2011 году </w:t>
      </w:r>
      <w:r w:rsidR="000B6E1B" w:rsidRPr="004D08F9">
        <w:t>до 3,9%</w:t>
      </w:r>
      <w:r w:rsidR="000B6E1B">
        <w:t xml:space="preserve"> в 2014 год</w:t>
      </w:r>
      <w:r>
        <w:t>у</w:t>
      </w:r>
      <w:r w:rsidR="000B6E1B" w:rsidRPr="004D08F9">
        <w:t>.</w:t>
      </w:r>
    </w:p>
    <w:p w:rsidR="000B6E1B" w:rsidRDefault="000B6E1B" w:rsidP="000B6E1B">
      <w:pPr>
        <w:pStyle w:val="BodyText216"/>
        <w:ind w:right="-79" w:firstLine="709"/>
        <w:rPr>
          <w:rFonts w:eastAsia="Calibri"/>
          <w:sz w:val="28"/>
          <w:szCs w:val="28"/>
          <w:lang w:eastAsia="en-US"/>
        </w:rPr>
      </w:pPr>
      <w:r w:rsidRPr="005B20BC">
        <w:rPr>
          <w:rFonts w:eastAsia="Calibri"/>
          <w:sz w:val="28"/>
          <w:szCs w:val="28"/>
          <w:lang w:eastAsia="en-US"/>
        </w:rPr>
        <w:t>По состоянию на 1 января 2015 года на учете в центрах занятости населения зарегистрировано в качестве безработных 15,2 тыс. человек. Уровень регистрируемой безработицы составил 0,74% от численности экономически активного населения республики (на 1.01.2014 – 0,85%).</w:t>
      </w:r>
    </w:p>
    <w:p w:rsidR="002F685E" w:rsidRDefault="00CE0441" w:rsidP="000B6E1B">
      <w:pPr>
        <w:pStyle w:val="BodyText216"/>
        <w:ind w:right="-79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Ниже среднереспубликанского уровень регистрируемой безработицы в муниципальных образованиях Лаишевского (0,21%), Актанышского (0,29%), Пестречинского (0,50%), Апастовского (0,56%) районов и </w:t>
      </w:r>
      <w:r w:rsidR="00535FE7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город</w:t>
      </w:r>
      <w:r w:rsidR="00535FE7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 Буинск (0,56%), Казань (0,58%), Бугульма (0,58%).</w:t>
      </w:r>
    </w:p>
    <w:p w:rsidR="000B6E1B" w:rsidRDefault="00CE0441" w:rsidP="00535FE7">
      <w:pPr>
        <w:pStyle w:val="BodyText216"/>
        <w:ind w:right="-79"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Выше среднереспубликанского уровень безработицы в Елабужском (1,35%), Заинском (1,10%), Нижнекамском (1,08%), Альметьевском (1,06%), Бавлинском (1,06%), а также в Спасском (1,57%) и Сабинском (1,</w:t>
      </w:r>
      <w:r w:rsidR="00535FE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7%) </w:t>
      </w:r>
      <w:r w:rsidR="00535FE7">
        <w:rPr>
          <w:rFonts w:eastAsia="Calibri"/>
          <w:sz w:val="28"/>
          <w:szCs w:val="28"/>
          <w:lang w:eastAsia="en-US"/>
        </w:rPr>
        <w:t>районах.</w:t>
      </w:r>
    </w:p>
    <w:p w:rsidR="000B6E1B" w:rsidRPr="00D072D0" w:rsidRDefault="000B6E1B" w:rsidP="000B6E1B">
      <w:pPr>
        <w:pStyle w:val="BodyText216"/>
        <w:suppressAutoHyphens/>
        <w:ind w:right="-1" w:firstLine="709"/>
        <w:rPr>
          <w:sz w:val="28"/>
          <w:szCs w:val="28"/>
        </w:rPr>
      </w:pPr>
      <w:r w:rsidRPr="00D072D0">
        <w:rPr>
          <w:sz w:val="28"/>
          <w:szCs w:val="28"/>
        </w:rPr>
        <w:t>За 2014 год в службу занятости обратилось по различным вопросам 182,3  тыс. человек,</w:t>
      </w:r>
      <w:r w:rsidR="00535FE7">
        <w:rPr>
          <w:sz w:val="28"/>
          <w:szCs w:val="28"/>
        </w:rPr>
        <w:t xml:space="preserve"> принято на учет в качестве ищущих работу 76,7 тысяч человек,</w:t>
      </w:r>
      <w:r w:rsidRPr="00D072D0">
        <w:rPr>
          <w:sz w:val="28"/>
          <w:szCs w:val="28"/>
        </w:rPr>
        <w:t xml:space="preserve"> из них трудоустроено 47,5 тыс. человек (61,9% от принятых на учет).</w:t>
      </w:r>
    </w:p>
    <w:p w:rsidR="000B6E1B" w:rsidRPr="00D072D0" w:rsidRDefault="000B6E1B" w:rsidP="000B6E1B">
      <w:pPr>
        <w:pStyle w:val="a9"/>
        <w:ind w:firstLine="709"/>
        <w:jc w:val="both"/>
        <w:rPr>
          <w:rFonts w:eastAsia="Times New Roman"/>
          <w:color w:val="000000"/>
          <w:lang w:eastAsia="ru-RU"/>
        </w:rPr>
      </w:pPr>
      <w:r w:rsidRPr="00D072D0">
        <w:t>За 2012 - 2014 годы создано 1278 оборудованных рабочих мест</w:t>
      </w:r>
      <w:r w:rsidR="00535FE7">
        <w:t xml:space="preserve"> для трудоустройства инвалидов, </w:t>
      </w:r>
      <w:r w:rsidRPr="00D072D0">
        <w:rPr>
          <w:bCs/>
        </w:rPr>
        <w:t>на квотируемые и резервируемые рабочие места трудоустроено 1092 инвалида. Д</w:t>
      </w:r>
      <w:r w:rsidRPr="00D072D0">
        <w:rPr>
          <w:rFonts w:eastAsia="Times New Roman"/>
          <w:color w:val="000000"/>
          <w:lang w:eastAsia="ru-RU"/>
        </w:rPr>
        <w:t>оля трудоустроенных в общей численности граждан, относящихся к категории инвалидов, обратившихся за содействием в органы службы занятости, составила 47%.</w:t>
      </w:r>
    </w:p>
    <w:p w:rsidR="000B6E1B" w:rsidRPr="004216AD" w:rsidRDefault="000B6E1B" w:rsidP="000B6E1B">
      <w:pPr>
        <w:tabs>
          <w:tab w:val="left" w:pos="10080"/>
          <w:tab w:val="left" w:pos="10260"/>
        </w:tabs>
        <w:ind w:firstLine="709"/>
        <w:jc w:val="both"/>
        <w:rPr>
          <w:sz w:val="28"/>
          <w:szCs w:val="28"/>
        </w:rPr>
      </w:pPr>
      <w:r w:rsidRPr="004216AD">
        <w:rPr>
          <w:sz w:val="28"/>
          <w:szCs w:val="28"/>
        </w:rPr>
        <w:t>При финансовой поддержке центров занятости населения открыли собственное дело 641 человек</w:t>
      </w:r>
      <w:r>
        <w:rPr>
          <w:sz w:val="28"/>
          <w:szCs w:val="28"/>
        </w:rPr>
        <w:t xml:space="preserve">. </w:t>
      </w:r>
      <w:r w:rsidRPr="004216AD">
        <w:rPr>
          <w:sz w:val="28"/>
          <w:szCs w:val="28"/>
        </w:rPr>
        <w:t>Сумма финансовой поддержки составила по 117,6 тысяч рублей</w:t>
      </w:r>
      <w:r>
        <w:rPr>
          <w:sz w:val="28"/>
          <w:szCs w:val="28"/>
        </w:rPr>
        <w:t xml:space="preserve">. </w:t>
      </w:r>
      <w:r w:rsidRPr="004216AD">
        <w:rPr>
          <w:sz w:val="28"/>
          <w:szCs w:val="28"/>
        </w:rPr>
        <w:t>Занялись предпринимательством при финансовой и методической поддержке центров занятости населения 28 инвалидов</w:t>
      </w:r>
      <w:r>
        <w:rPr>
          <w:sz w:val="28"/>
          <w:szCs w:val="28"/>
        </w:rPr>
        <w:t>.</w:t>
      </w:r>
    </w:p>
    <w:p w:rsidR="000B6E1B" w:rsidRPr="004216AD" w:rsidRDefault="000B6E1B" w:rsidP="000B6E1B">
      <w:pPr>
        <w:ind w:firstLine="709"/>
        <w:jc w:val="both"/>
        <w:rPr>
          <w:sz w:val="28"/>
          <w:szCs w:val="28"/>
        </w:rPr>
      </w:pPr>
      <w:r w:rsidRPr="004216AD">
        <w:rPr>
          <w:sz w:val="28"/>
          <w:szCs w:val="28"/>
        </w:rPr>
        <w:t>В 2014 году утвержден Порядок добровольной регистрации организаций, привлекаемых работодателями для подбора работников на территории Республики Татарстан.</w:t>
      </w:r>
    </w:p>
    <w:p w:rsidR="000B6E1B" w:rsidRDefault="000B6E1B" w:rsidP="000B6E1B">
      <w:pPr>
        <w:pStyle w:val="1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республике </w:t>
      </w:r>
      <w:r w:rsidR="00535FE7">
        <w:rPr>
          <w:snapToGrid/>
          <w:sz w:val="28"/>
          <w:szCs w:val="28"/>
        </w:rPr>
        <w:t>доработана</w:t>
      </w:r>
      <w:r w:rsidRPr="004216AD">
        <w:rPr>
          <w:snapToGrid/>
          <w:sz w:val="28"/>
          <w:szCs w:val="28"/>
        </w:rPr>
        <w:t xml:space="preserve"> система прогнозирования потребности </w:t>
      </w:r>
      <w:r w:rsidRPr="004216AD">
        <w:rPr>
          <w:snapToGrid/>
          <w:sz w:val="28"/>
          <w:szCs w:val="28"/>
        </w:rPr>
        <w:lastRenderedPageBreak/>
        <w:t>экономики Республики Татарстан в подготовке кадров (</w:t>
      </w:r>
      <w:r w:rsidR="00535FE7">
        <w:rPr>
          <w:snapToGrid/>
          <w:sz w:val="28"/>
          <w:szCs w:val="28"/>
        </w:rPr>
        <w:t>период</w:t>
      </w:r>
      <w:r w:rsidRPr="004216AD">
        <w:rPr>
          <w:snapToGrid/>
          <w:sz w:val="28"/>
          <w:szCs w:val="28"/>
        </w:rPr>
        <w:t xml:space="preserve"> прогнозирования </w:t>
      </w:r>
      <w:r w:rsidR="00535FE7">
        <w:rPr>
          <w:snapToGrid/>
          <w:sz w:val="28"/>
          <w:szCs w:val="28"/>
        </w:rPr>
        <w:t xml:space="preserve">увеличен </w:t>
      </w:r>
      <w:r w:rsidRPr="004216AD">
        <w:rPr>
          <w:snapToGrid/>
          <w:sz w:val="28"/>
          <w:szCs w:val="28"/>
        </w:rPr>
        <w:t>до 7 лет</w:t>
      </w:r>
      <w:r w:rsidR="002165BB">
        <w:rPr>
          <w:snapToGrid/>
          <w:sz w:val="28"/>
          <w:szCs w:val="28"/>
        </w:rPr>
        <w:t xml:space="preserve">, </w:t>
      </w:r>
      <w:r w:rsidRPr="002165BB">
        <w:rPr>
          <w:snapToGrid/>
          <w:sz w:val="28"/>
          <w:szCs w:val="28"/>
        </w:rPr>
        <w:t xml:space="preserve">в систему прогнозирования </w:t>
      </w:r>
      <w:r w:rsidR="002165BB">
        <w:rPr>
          <w:snapToGrid/>
          <w:sz w:val="28"/>
          <w:szCs w:val="28"/>
        </w:rPr>
        <w:t xml:space="preserve">включены </w:t>
      </w:r>
      <w:r w:rsidRPr="002165BB">
        <w:rPr>
          <w:snapToGrid/>
          <w:sz w:val="28"/>
          <w:szCs w:val="28"/>
        </w:rPr>
        <w:t>организаци</w:t>
      </w:r>
      <w:r w:rsidR="002165BB">
        <w:rPr>
          <w:snapToGrid/>
          <w:sz w:val="28"/>
          <w:szCs w:val="28"/>
        </w:rPr>
        <w:t>и</w:t>
      </w:r>
      <w:r w:rsidRPr="002165BB">
        <w:rPr>
          <w:snapToGrid/>
          <w:sz w:val="28"/>
          <w:szCs w:val="28"/>
        </w:rPr>
        <w:t xml:space="preserve"> малого и среднего бизнеса</w:t>
      </w:r>
      <w:r w:rsidR="002165BB">
        <w:rPr>
          <w:snapToGrid/>
          <w:sz w:val="28"/>
          <w:szCs w:val="28"/>
        </w:rPr>
        <w:t>)</w:t>
      </w:r>
      <w:r w:rsidRPr="002165BB">
        <w:rPr>
          <w:snapToGrid/>
          <w:sz w:val="28"/>
          <w:szCs w:val="28"/>
        </w:rPr>
        <w:t>.</w:t>
      </w:r>
    </w:p>
    <w:p w:rsidR="000B6E1B" w:rsidRPr="004216AD" w:rsidRDefault="000B6E1B" w:rsidP="000B6E1B">
      <w:pPr>
        <w:ind w:firstLine="709"/>
        <w:jc w:val="both"/>
        <w:rPr>
          <w:sz w:val="28"/>
          <w:szCs w:val="28"/>
        </w:rPr>
      </w:pPr>
      <w:r w:rsidRPr="004216AD">
        <w:rPr>
          <w:sz w:val="28"/>
          <w:szCs w:val="28"/>
        </w:rPr>
        <w:t>Утвержден Перечень востребованных профессий и специальностей, соответствующих приоритетным направлениям развития экономики Республики Татарстан на 2015-2021 годы, включающий 442 профессии и специальности</w:t>
      </w:r>
      <w:r>
        <w:rPr>
          <w:sz w:val="28"/>
          <w:szCs w:val="28"/>
        </w:rPr>
        <w:t>.</w:t>
      </w:r>
    </w:p>
    <w:p w:rsidR="000B6E1B" w:rsidRDefault="000B6E1B" w:rsidP="000B6E1B">
      <w:pPr>
        <w:pStyle w:val="a9"/>
        <w:ind w:firstLine="709"/>
        <w:jc w:val="center"/>
        <w:rPr>
          <w:bCs/>
        </w:rPr>
      </w:pPr>
    </w:p>
    <w:p w:rsidR="000B6E1B" w:rsidRPr="00CB34C4" w:rsidRDefault="00763A31" w:rsidP="000B6E1B">
      <w:pPr>
        <w:pStyle w:val="a9"/>
        <w:jc w:val="center"/>
        <w:rPr>
          <w:bCs/>
        </w:rPr>
      </w:pPr>
      <w:r w:rsidRPr="00CB34C4">
        <w:rPr>
          <w:bCs/>
        </w:rPr>
        <w:t>ОХРАНА ТРУДА</w:t>
      </w:r>
    </w:p>
    <w:p w:rsidR="000B6E1B" w:rsidRPr="00E679AF" w:rsidRDefault="000B6E1B" w:rsidP="000B6E1B">
      <w:pPr>
        <w:pStyle w:val="a9"/>
        <w:ind w:firstLine="709"/>
        <w:jc w:val="center"/>
        <w:rPr>
          <w:b/>
          <w:bCs/>
          <w:sz w:val="20"/>
          <w:szCs w:val="20"/>
        </w:rPr>
      </w:pPr>
    </w:p>
    <w:p w:rsidR="00D74477" w:rsidRDefault="000B6E1B" w:rsidP="00D74477">
      <w:pPr>
        <w:suppressLineNumbers/>
        <w:suppressAutoHyphens/>
        <w:ind w:firstLine="709"/>
        <w:jc w:val="both"/>
        <w:rPr>
          <w:sz w:val="28"/>
          <w:szCs w:val="32"/>
        </w:rPr>
      </w:pPr>
      <w:r w:rsidRPr="00AD7446">
        <w:rPr>
          <w:sz w:val="28"/>
          <w:szCs w:val="28"/>
        </w:rPr>
        <w:t xml:space="preserve">По результатам работы за 2014 год в республике </w:t>
      </w:r>
      <w:r>
        <w:rPr>
          <w:sz w:val="28"/>
          <w:szCs w:val="28"/>
        </w:rPr>
        <w:t>ч</w:t>
      </w:r>
      <w:r w:rsidRPr="00AD7446">
        <w:rPr>
          <w:sz w:val="28"/>
          <w:szCs w:val="28"/>
        </w:rPr>
        <w:t>исленность пострадавших со смертельным исходом и с тяжелыми последствиями на производствах республики снизилась на 13% (с 276 до 240 человек)</w:t>
      </w:r>
      <w:r>
        <w:rPr>
          <w:szCs w:val="28"/>
        </w:rPr>
        <w:t xml:space="preserve">, </w:t>
      </w:r>
      <w:r w:rsidRPr="00565FE5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- </w:t>
      </w:r>
      <w:r w:rsidRPr="00565FE5">
        <w:rPr>
          <w:sz w:val="28"/>
          <w:szCs w:val="28"/>
        </w:rPr>
        <w:t>на 34% уменьшилось число смертельных случаев</w:t>
      </w:r>
      <w:r>
        <w:rPr>
          <w:sz w:val="28"/>
          <w:szCs w:val="28"/>
        </w:rPr>
        <w:t>.</w:t>
      </w:r>
      <w:r w:rsidRPr="00565FE5">
        <w:rPr>
          <w:sz w:val="28"/>
          <w:szCs w:val="32"/>
        </w:rPr>
        <w:t xml:space="preserve"> </w:t>
      </w:r>
      <w:r w:rsidRPr="00565FE5">
        <w:rPr>
          <w:sz w:val="28"/>
          <w:szCs w:val="28"/>
        </w:rPr>
        <w:t>В республике организована работа по внедрению специальной</w:t>
      </w:r>
      <w:r w:rsidRPr="000C5705">
        <w:rPr>
          <w:sz w:val="28"/>
          <w:szCs w:val="32"/>
        </w:rPr>
        <w:t xml:space="preserve"> оценки </w:t>
      </w:r>
      <w:r w:rsidRPr="00AD7446">
        <w:rPr>
          <w:sz w:val="28"/>
          <w:szCs w:val="32"/>
        </w:rPr>
        <w:t xml:space="preserve">условий труда на рабочих местах. Более чем на 58 тыс. рабочих местах данная оценка проведена. </w:t>
      </w:r>
    </w:p>
    <w:p w:rsidR="000B6E1B" w:rsidRDefault="000B6E1B" w:rsidP="000B6E1B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suppressAutoHyphens/>
        <w:ind w:firstLine="709"/>
        <w:jc w:val="both"/>
        <w:rPr>
          <w:sz w:val="28"/>
          <w:szCs w:val="32"/>
        </w:rPr>
      </w:pPr>
      <w:r w:rsidRPr="00022840">
        <w:rPr>
          <w:sz w:val="28"/>
          <w:szCs w:val="28"/>
        </w:rPr>
        <w:t>В республике действует 47 аккредитованных организаций, обучающих работодателей и работников по вопросам охраны труда. В 2014 году вопросам охраны труда обучено около 40 тыс. человек.</w:t>
      </w:r>
    </w:p>
    <w:p w:rsidR="000B6E1B" w:rsidRPr="00022840" w:rsidRDefault="000B6E1B" w:rsidP="000B6E1B">
      <w:pPr>
        <w:pStyle w:val="ab"/>
        <w:suppressLineNumbers/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32"/>
        </w:rPr>
      </w:pPr>
      <w:r w:rsidRPr="000C5705">
        <w:rPr>
          <w:rFonts w:ascii="Times New Roman" w:hAnsi="Times New Roman"/>
          <w:sz w:val="28"/>
          <w:szCs w:val="28"/>
        </w:rPr>
        <w:t>Создан и внедрен механизм взаимодействия органов исполнительной власти, контрольно-надзорных органов, прокуратуры и силовых структур в части применения действующего законодательства в отношении виновных лиц в фактах  происшедших несчастных случаев на производстве</w:t>
      </w:r>
    </w:p>
    <w:p w:rsidR="000B6E1B" w:rsidRDefault="000B6E1B" w:rsidP="000B6E1B">
      <w:pPr>
        <w:pStyle w:val="a9"/>
        <w:ind w:firstLine="709"/>
        <w:jc w:val="center"/>
        <w:rPr>
          <w:bCs/>
        </w:rPr>
      </w:pPr>
    </w:p>
    <w:p w:rsidR="000B6E1B" w:rsidRPr="00D072D0" w:rsidRDefault="00763A31" w:rsidP="000B6E1B">
      <w:pPr>
        <w:pStyle w:val="a9"/>
        <w:jc w:val="center"/>
        <w:rPr>
          <w:bCs/>
        </w:rPr>
      </w:pPr>
      <w:r w:rsidRPr="00D072D0">
        <w:rPr>
          <w:bCs/>
        </w:rPr>
        <w:t>СИСТЕМА СОЦИАЛЬНОЙ ПОДДЕРЖКИ НАСЕЛЕНИЯ</w:t>
      </w:r>
    </w:p>
    <w:p w:rsidR="000B6E1B" w:rsidRPr="00CB34C4" w:rsidRDefault="000B6E1B" w:rsidP="000B6E1B">
      <w:pPr>
        <w:pStyle w:val="a9"/>
        <w:ind w:firstLine="709"/>
        <w:jc w:val="both"/>
      </w:pPr>
      <w:r>
        <w:t xml:space="preserve"> </w:t>
      </w:r>
    </w:p>
    <w:p w:rsidR="000B6E1B" w:rsidRPr="00CB34C4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B34C4">
        <w:rPr>
          <w:sz w:val="28"/>
          <w:szCs w:val="28"/>
        </w:rPr>
        <w:t>По состоянию на 31 декабря 2014 года</w:t>
      </w:r>
      <w:r w:rsidR="00463A2B">
        <w:rPr>
          <w:sz w:val="28"/>
          <w:szCs w:val="28"/>
        </w:rPr>
        <w:t xml:space="preserve"> количество получателей государственной социальной поддержки через органы соцзащиты</w:t>
      </w:r>
      <w:r w:rsidRPr="00CB34C4">
        <w:rPr>
          <w:sz w:val="28"/>
          <w:szCs w:val="28"/>
        </w:rPr>
        <w:t xml:space="preserve"> составило 1,72 млн. человек, что по сравнению с 2013 годом выше почти на 9%. Сумма затрат – 14 млрд. рублей, в том числе за счет:</w:t>
      </w:r>
    </w:p>
    <w:p w:rsidR="000B6E1B" w:rsidRPr="00CB34C4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B34C4">
        <w:rPr>
          <w:sz w:val="28"/>
          <w:szCs w:val="28"/>
        </w:rPr>
        <w:t>федерального бюджета – 3,929 млрд. рублей;</w:t>
      </w:r>
    </w:p>
    <w:p w:rsidR="000B6E1B" w:rsidRPr="00CB34C4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B34C4">
        <w:rPr>
          <w:sz w:val="28"/>
          <w:szCs w:val="28"/>
        </w:rPr>
        <w:t>республиканского бюджета – 9,417 млрд. рублей;</w:t>
      </w:r>
    </w:p>
    <w:p w:rsidR="000B6E1B" w:rsidRPr="00CB34C4" w:rsidRDefault="000B6E1B" w:rsidP="000B6E1B">
      <w:pPr>
        <w:suppressAutoHyphens/>
        <w:ind w:firstLine="709"/>
        <w:jc w:val="both"/>
        <w:rPr>
          <w:sz w:val="28"/>
          <w:szCs w:val="28"/>
        </w:rPr>
      </w:pPr>
      <w:r w:rsidRPr="00CB34C4">
        <w:rPr>
          <w:sz w:val="28"/>
          <w:szCs w:val="28"/>
        </w:rPr>
        <w:t>бюджета муниципальных образований – 653,5 млн. рублей.</w:t>
      </w:r>
    </w:p>
    <w:p w:rsidR="000B6E1B" w:rsidRPr="00CB34C4" w:rsidRDefault="000B6E1B" w:rsidP="000B6E1B">
      <w:pPr>
        <w:ind w:firstLine="709"/>
        <w:jc w:val="both"/>
        <w:rPr>
          <w:sz w:val="28"/>
          <w:szCs w:val="28"/>
        </w:rPr>
      </w:pPr>
      <w:r w:rsidRPr="00CB34C4">
        <w:rPr>
          <w:sz w:val="28"/>
          <w:szCs w:val="28"/>
        </w:rPr>
        <w:t xml:space="preserve">Созданная в республике система социальной поддержки постоянно совершенствуется, вводятся дополнительные социальные выплаты отдельным категориям граждан, в том числе с учетом адресного подхода в их предоставлении. </w:t>
      </w:r>
    </w:p>
    <w:p w:rsidR="000B6E1B" w:rsidRPr="00CB34C4" w:rsidRDefault="000B6E1B" w:rsidP="000B6E1B">
      <w:pPr>
        <w:pStyle w:val="a9"/>
        <w:ind w:firstLine="709"/>
        <w:jc w:val="both"/>
      </w:pPr>
      <w:r w:rsidRPr="00CB34C4">
        <w:t xml:space="preserve">На Портале государственных и муниципальных услуг Республики Татарстан реализована возможность подачи заявления и документов на получение в электронном виде 9 услуг, </w:t>
      </w:r>
      <w:r w:rsidRPr="00CB34C4">
        <w:rPr>
          <w:lang w:val="tt-RU"/>
        </w:rPr>
        <w:t>предоставляемых органами социальной защиты.</w:t>
      </w:r>
      <w:r w:rsidRPr="00CB34C4">
        <w:t xml:space="preserve"> </w:t>
      </w:r>
    </w:p>
    <w:p w:rsidR="000B6E1B" w:rsidRDefault="000B6E1B" w:rsidP="000B6E1B">
      <w:pPr>
        <w:pStyle w:val="a9"/>
        <w:ind w:firstLine="709"/>
        <w:jc w:val="both"/>
        <w:rPr>
          <w:bCs/>
        </w:rPr>
      </w:pPr>
    </w:p>
    <w:p w:rsidR="00763A31" w:rsidRDefault="00763A31" w:rsidP="000B6E1B">
      <w:pPr>
        <w:jc w:val="center"/>
        <w:rPr>
          <w:sz w:val="28"/>
          <w:szCs w:val="28"/>
        </w:rPr>
      </w:pPr>
      <w:r w:rsidRPr="00DC64AD">
        <w:rPr>
          <w:sz w:val="28"/>
          <w:szCs w:val="28"/>
        </w:rPr>
        <w:t xml:space="preserve">ОБЕСПЕЧЕНИЕ ЖИЛЬЕМ ВЕТЕРАНОВ </w:t>
      </w:r>
    </w:p>
    <w:p w:rsidR="000B6E1B" w:rsidRDefault="00763A31" w:rsidP="000B6E1B">
      <w:pPr>
        <w:jc w:val="center"/>
        <w:rPr>
          <w:sz w:val="28"/>
          <w:szCs w:val="28"/>
        </w:rPr>
      </w:pPr>
      <w:r w:rsidRPr="00DC64AD">
        <w:rPr>
          <w:sz w:val="28"/>
          <w:szCs w:val="28"/>
        </w:rPr>
        <w:lastRenderedPageBreak/>
        <w:t>ВЕЛИКОЙ ОТЕЧЕСТВЕННОЙ ВОЙНЫ</w:t>
      </w:r>
    </w:p>
    <w:p w:rsidR="00763A31" w:rsidRPr="00DC64AD" w:rsidRDefault="00763A31" w:rsidP="000B6E1B">
      <w:pPr>
        <w:jc w:val="center"/>
        <w:rPr>
          <w:sz w:val="28"/>
          <w:szCs w:val="28"/>
        </w:rPr>
      </w:pPr>
    </w:p>
    <w:p w:rsidR="000B6E1B" w:rsidRPr="0018518D" w:rsidRDefault="000B6E1B" w:rsidP="000B6E1B">
      <w:pPr>
        <w:ind w:firstLine="709"/>
        <w:jc w:val="both"/>
        <w:rPr>
          <w:sz w:val="28"/>
          <w:szCs w:val="28"/>
        </w:rPr>
      </w:pPr>
      <w:r w:rsidRPr="0018518D">
        <w:rPr>
          <w:sz w:val="28"/>
          <w:szCs w:val="28"/>
        </w:rPr>
        <w:t>По состоянию на 1</w:t>
      </w:r>
      <w:r>
        <w:rPr>
          <w:sz w:val="28"/>
          <w:szCs w:val="28"/>
        </w:rPr>
        <w:t xml:space="preserve"> января 2</w:t>
      </w:r>
      <w:r w:rsidRPr="0018518D">
        <w:rPr>
          <w:sz w:val="28"/>
          <w:szCs w:val="28"/>
        </w:rPr>
        <w:t>015 года поставлены на учет в качестве нуждающихся в улучшении жилищных условий 18657 ветерана В</w:t>
      </w:r>
      <w:r>
        <w:rPr>
          <w:sz w:val="28"/>
          <w:szCs w:val="28"/>
        </w:rPr>
        <w:t>еликой Отечественной войны</w:t>
      </w:r>
      <w:r w:rsidRPr="0018518D">
        <w:rPr>
          <w:sz w:val="28"/>
          <w:szCs w:val="28"/>
        </w:rPr>
        <w:t xml:space="preserve">. </w:t>
      </w:r>
      <w:r w:rsidRPr="00491C62">
        <w:rPr>
          <w:sz w:val="28"/>
          <w:szCs w:val="28"/>
        </w:rPr>
        <w:t xml:space="preserve">С начала действия государственной программы по обеспечению ветеранов Великой Отечественной войны за счет средств федерального бюджета субсидию получили </w:t>
      </w:r>
      <w:r>
        <w:rPr>
          <w:sz w:val="28"/>
          <w:szCs w:val="28"/>
        </w:rPr>
        <w:t xml:space="preserve">18114 человек. На эти цели направлены бюджетные средства в объеме </w:t>
      </w:r>
      <w:r w:rsidRPr="0018518D">
        <w:rPr>
          <w:sz w:val="28"/>
          <w:szCs w:val="28"/>
        </w:rPr>
        <w:t>18,8 млрд. рублей.</w:t>
      </w:r>
    </w:p>
    <w:p w:rsidR="000B6E1B" w:rsidRPr="004216AD" w:rsidRDefault="000B6E1B" w:rsidP="000B6E1B">
      <w:pPr>
        <w:pStyle w:val="a9"/>
        <w:ind w:firstLine="709"/>
        <w:jc w:val="both"/>
        <w:rPr>
          <w:bCs/>
        </w:rPr>
      </w:pPr>
    </w:p>
    <w:p w:rsidR="000B6E1B" w:rsidRPr="00491C62" w:rsidRDefault="00763A31" w:rsidP="000B6E1B">
      <w:pPr>
        <w:ind w:firstLine="709"/>
        <w:jc w:val="center"/>
        <w:rPr>
          <w:sz w:val="28"/>
          <w:szCs w:val="28"/>
        </w:rPr>
      </w:pPr>
      <w:r w:rsidRPr="00491C6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491C62">
        <w:rPr>
          <w:sz w:val="28"/>
          <w:szCs w:val="28"/>
        </w:rPr>
        <w:t xml:space="preserve"> ТЕХНИЧЕСКИМИ СРЕДСТВАМИ РЕАБИЛИТАЦИИ И САНАТОРНО-КУРОРТНЫМ ЛЕЧЕНИЕМ</w:t>
      </w:r>
    </w:p>
    <w:p w:rsidR="000B6E1B" w:rsidRPr="004216AD" w:rsidRDefault="000B6E1B" w:rsidP="000B6E1B">
      <w:pPr>
        <w:ind w:firstLine="709"/>
        <w:jc w:val="center"/>
        <w:rPr>
          <w:sz w:val="28"/>
          <w:szCs w:val="28"/>
        </w:rPr>
      </w:pPr>
    </w:p>
    <w:p w:rsidR="000B6E1B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т</w:t>
      </w:r>
      <w:r w:rsidRPr="0077371D">
        <w:rPr>
          <w:sz w:val="28"/>
          <w:szCs w:val="28"/>
        </w:rPr>
        <w:t xml:space="preserve">ехническими средствами реабилитации и протезно-ортопедическими изделиями обеспечено </w:t>
      </w:r>
      <w:r w:rsidRPr="00491C62">
        <w:rPr>
          <w:sz w:val="28"/>
          <w:szCs w:val="28"/>
        </w:rPr>
        <w:t>50418 человек. Компенсация за самостоятельно приобретенные изделия выплачена 5034 гражданам.</w:t>
      </w:r>
      <w:r>
        <w:rPr>
          <w:sz w:val="28"/>
          <w:szCs w:val="28"/>
        </w:rPr>
        <w:t xml:space="preserve"> </w:t>
      </w:r>
    </w:p>
    <w:p w:rsidR="000B6E1B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91C62">
        <w:rPr>
          <w:sz w:val="28"/>
          <w:szCs w:val="28"/>
        </w:rPr>
        <w:t>Приобретено 9582 санаторно-курортны</w:t>
      </w:r>
      <w:r w:rsidR="00463A2B">
        <w:rPr>
          <w:sz w:val="28"/>
          <w:szCs w:val="28"/>
        </w:rPr>
        <w:t>е</w:t>
      </w:r>
      <w:r w:rsidRPr="00491C62">
        <w:rPr>
          <w:sz w:val="28"/>
          <w:szCs w:val="28"/>
        </w:rPr>
        <w:t xml:space="preserve"> путев</w:t>
      </w:r>
      <w:r w:rsidR="00463A2B">
        <w:rPr>
          <w:sz w:val="28"/>
          <w:szCs w:val="28"/>
        </w:rPr>
        <w:t>ки</w:t>
      </w:r>
      <w:r w:rsidRPr="00491C62">
        <w:rPr>
          <w:sz w:val="28"/>
          <w:szCs w:val="28"/>
        </w:rPr>
        <w:t xml:space="preserve"> в местные санатории и 1624 - в здравницы Крыма на выделенные из федерального бюджета средства в размере 217,2 млн. рублей.</w:t>
      </w:r>
    </w:p>
    <w:p w:rsidR="000B6E1B" w:rsidRPr="00D072D0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072D0">
        <w:rPr>
          <w:sz w:val="28"/>
          <w:szCs w:val="28"/>
        </w:rPr>
        <w:t xml:space="preserve">Санаторно-курортным лечением оздоровлено 1640 пенсионеров на сумму 27,3 млн. рублей и 5427 работников бюджетных учреждений на сумму 89,2 млн. рублей.  </w:t>
      </w:r>
    </w:p>
    <w:p w:rsidR="000B6E1B" w:rsidRPr="00D072D0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072D0">
        <w:rPr>
          <w:sz w:val="28"/>
          <w:szCs w:val="28"/>
        </w:rPr>
        <w:t xml:space="preserve">Предоставлено 9390 путевок в оздоровительные учреждения детям, находящимся в трудной жизненной ситуации, на сумму 186 млн.рублей </w:t>
      </w:r>
    </w:p>
    <w:p w:rsidR="000B6E1B" w:rsidRPr="00D072D0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072D0">
        <w:rPr>
          <w:sz w:val="28"/>
          <w:szCs w:val="28"/>
        </w:rPr>
        <w:t>В детский оздоровительный лагерь «Атлантус» (г.Севастополь) было направлено 368 детей из малоимущих семей, в санаторий «Чайка» – 32.</w:t>
      </w:r>
    </w:p>
    <w:p w:rsidR="000B6E1B" w:rsidRPr="00D072D0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072D0">
        <w:rPr>
          <w:sz w:val="28"/>
          <w:szCs w:val="28"/>
        </w:rPr>
        <w:t>С января 2014 года в целях исключения коррупционных составляющих внедрена система автоматического распределения путевок.</w:t>
      </w:r>
    </w:p>
    <w:p w:rsidR="000B6E1B" w:rsidRPr="004216AD" w:rsidRDefault="000B6E1B" w:rsidP="000B6E1B">
      <w:pPr>
        <w:pStyle w:val="a9"/>
        <w:ind w:firstLine="709"/>
        <w:jc w:val="both"/>
        <w:rPr>
          <w:bCs/>
        </w:rPr>
      </w:pPr>
    </w:p>
    <w:p w:rsidR="000B6E1B" w:rsidRPr="00D072D0" w:rsidRDefault="00763A31" w:rsidP="000B6E1B">
      <w:pPr>
        <w:pStyle w:val="a9"/>
        <w:ind w:firstLine="709"/>
        <w:jc w:val="center"/>
      </w:pPr>
      <w:r w:rsidRPr="00D072D0">
        <w:t>СОЦИАЛЬНОЕ ОБСЛУЖИВАНИЕ</w:t>
      </w:r>
    </w:p>
    <w:p w:rsidR="000B6E1B" w:rsidRDefault="000B6E1B" w:rsidP="000B6E1B">
      <w:pPr>
        <w:pStyle w:val="a9"/>
        <w:ind w:firstLine="709"/>
        <w:jc w:val="center"/>
      </w:pPr>
    </w:p>
    <w:p w:rsidR="000B6E1B" w:rsidRPr="00022840" w:rsidRDefault="000B6E1B" w:rsidP="000B6E1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91C62">
        <w:rPr>
          <w:sz w:val="28"/>
          <w:szCs w:val="28"/>
        </w:rPr>
        <w:t>Современное состояние системы социального обслуживания Республики Татарстан характеризуется позитивными изменениями в области  управления качеством предоставления государственных услуг в сфере социального обслуживания.</w:t>
      </w:r>
      <w:r>
        <w:rPr>
          <w:sz w:val="28"/>
          <w:szCs w:val="28"/>
        </w:rPr>
        <w:t xml:space="preserve"> </w:t>
      </w:r>
      <w:r w:rsidRPr="00CB34C4">
        <w:rPr>
          <w:sz w:val="28"/>
          <w:szCs w:val="28"/>
        </w:rPr>
        <w:t xml:space="preserve">В последние годы проведена большая работа по оптимизации сети учреждений социального обслуживания. Уровень социальных гарантий обеспеченности населения услугами составляет 100 %, кроме учреждений психоневрологического направления. Обеспечен рост заработной платы социальных работников и начато внедрение системы стимулирующих выплат в зависимости от результатов труда. Внедрена информационная система «Учет и мониторинг семей и несовершеннолетних, находящихся в социально опасном положении в Республике Татарстан». Внедрена технология участкового метода социальной службы. Создан механизм по привлечению негосударственных организаций и индивидуальных предпринимателей на конкурсной основе к выполнению </w:t>
      </w:r>
      <w:r w:rsidRPr="00CB34C4">
        <w:rPr>
          <w:sz w:val="28"/>
          <w:szCs w:val="28"/>
        </w:rPr>
        <w:lastRenderedPageBreak/>
        <w:t xml:space="preserve">государственного заказа по оказанию социальных услуг. </w:t>
      </w:r>
      <w:r w:rsidRPr="00022840">
        <w:rPr>
          <w:sz w:val="28"/>
          <w:szCs w:val="28"/>
        </w:rPr>
        <w:t>На условиях аутсорсинга оказываются социальные услуги на территории городов Нижнекамск, Набережные Челны, Казань.</w:t>
      </w:r>
    </w:p>
    <w:p w:rsidR="000B6E1B" w:rsidRDefault="000B6E1B" w:rsidP="000B6E1B">
      <w:pPr>
        <w:pStyle w:val="a9"/>
        <w:ind w:firstLine="709"/>
        <w:jc w:val="both"/>
      </w:pPr>
      <w:r w:rsidRPr="00406897">
        <w:t>Республиканская нормативная правовая база в сфере социального обслуживания приведена в соответствие с новым Федеральным законом</w:t>
      </w:r>
      <w:r>
        <w:t xml:space="preserve"> </w:t>
      </w:r>
      <w:r w:rsidRPr="00406897">
        <w:t>от 28 декабря 2013 года</w:t>
      </w:r>
      <w:r>
        <w:t xml:space="preserve"> № 442-ФЗ.</w:t>
      </w:r>
    </w:p>
    <w:p w:rsidR="000B6E1B" w:rsidRPr="00667C9D" w:rsidRDefault="000B6E1B" w:rsidP="000B6E1B">
      <w:pPr>
        <w:pStyle w:val="a9"/>
        <w:ind w:firstLine="709"/>
        <w:jc w:val="center"/>
      </w:pPr>
    </w:p>
    <w:p w:rsidR="000B6E1B" w:rsidRPr="00CB34C4" w:rsidRDefault="00763A31" w:rsidP="000B6E1B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34C4">
        <w:rPr>
          <w:sz w:val="28"/>
          <w:szCs w:val="28"/>
        </w:rPr>
        <w:t>ДОСТУПНАЯ СРЕДА</w:t>
      </w:r>
    </w:p>
    <w:p w:rsidR="000B6E1B" w:rsidRPr="00667C9D" w:rsidRDefault="000B6E1B" w:rsidP="000B6E1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E1B" w:rsidRDefault="000B6E1B" w:rsidP="000B6E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государственной программой Российской Федерации «Доступная среда» на 2011-2015 годы Республика Татарстан в сентябре 2011 года стала участником двухлетнего пилотного проекта по формированию доступной среды для инвалидов. </w:t>
      </w:r>
      <w:r>
        <w:rPr>
          <w:sz w:val="28"/>
          <w:szCs w:val="28"/>
        </w:rPr>
        <w:t>Целью Программы является создание для инвалидов и других маломобильных групп населения доступной и комфортной среды жизнедеятельности.</w:t>
      </w:r>
    </w:p>
    <w:p w:rsidR="00880C6F" w:rsidRDefault="00880C6F" w:rsidP="000B6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2011-2014 годы по программе «Доступная среда» было адаптировано 463 объекта в приоритетных сферах жизнедеятельности инвалидов.   </w:t>
      </w:r>
    </w:p>
    <w:p w:rsidR="000B6E1B" w:rsidRDefault="000B6E1B" w:rsidP="000B6E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продолжается работа по паспортизации объектов социальной инфраструктуры во всех муниципальных образованиях республики. На 16.01.2015 на карту доступности нанесена информация по 4407 объектам. </w:t>
      </w:r>
    </w:p>
    <w:p w:rsidR="000B6E1B" w:rsidRDefault="000B6E1B" w:rsidP="000B6E1B">
      <w:pPr>
        <w:ind w:firstLine="709"/>
        <w:jc w:val="both"/>
      </w:pPr>
    </w:p>
    <w:p w:rsidR="000B6E1B" w:rsidRPr="004130F6" w:rsidRDefault="000B6E1B" w:rsidP="000B6E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* * * *</w:t>
      </w:r>
    </w:p>
    <w:p w:rsidR="000B6E1B" w:rsidRDefault="000B6E1B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CA0057" w:rsidRDefault="00CA0057" w:rsidP="000B6E1B">
      <w:pPr>
        <w:ind w:firstLine="709"/>
        <w:jc w:val="both"/>
      </w:pPr>
    </w:p>
    <w:p w:rsidR="001D3D16" w:rsidRDefault="001D3D16" w:rsidP="000B6E1B">
      <w:pPr>
        <w:ind w:firstLine="709"/>
        <w:jc w:val="both"/>
      </w:pPr>
    </w:p>
    <w:p w:rsidR="001D3D16" w:rsidRDefault="001D3D16" w:rsidP="000B6E1B">
      <w:pPr>
        <w:ind w:firstLine="709"/>
        <w:jc w:val="both"/>
      </w:pPr>
    </w:p>
    <w:p w:rsidR="001D3D16" w:rsidRDefault="001D3D16" w:rsidP="000B6E1B">
      <w:pPr>
        <w:ind w:firstLine="709"/>
        <w:jc w:val="both"/>
      </w:pPr>
    </w:p>
    <w:p w:rsidR="001D3D16" w:rsidRPr="004216AD" w:rsidRDefault="001D3D16" w:rsidP="000B6E1B">
      <w:pPr>
        <w:ind w:firstLine="709"/>
        <w:jc w:val="both"/>
      </w:pPr>
    </w:p>
    <w:p w:rsidR="00292D67" w:rsidRDefault="00292D67" w:rsidP="00CA0057">
      <w:pPr>
        <w:jc w:val="center"/>
        <w:rPr>
          <w:rFonts w:ascii="Arial" w:hAnsi="Arial" w:cs="Arial"/>
          <w:b/>
        </w:rPr>
      </w:pPr>
    </w:p>
    <w:sectPr w:rsidR="00292D67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FE" w:rsidRDefault="00875DFE" w:rsidP="00C11D74">
      <w:r>
        <w:separator/>
      </w:r>
    </w:p>
  </w:endnote>
  <w:endnote w:type="continuationSeparator" w:id="1">
    <w:p w:rsidR="00875DFE" w:rsidRDefault="00875DFE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880C6F" w:rsidRDefault="00FE328D">
        <w:pPr>
          <w:pStyle w:val="a6"/>
          <w:jc w:val="right"/>
        </w:pPr>
        <w:fldSimple w:instr=" PAGE   \* MERGEFORMAT ">
          <w:r w:rsidR="00A34AA8">
            <w:rPr>
              <w:noProof/>
            </w:rPr>
            <w:t>5</w:t>
          </w:r>
        </w:fldSimple>
      </w:p>
    </w:sdtContent>
  </w:sdt>
  <w:p w:rsidR="00880C6F" w:rsidRDefault="00880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FE" w:rsidRDefault="00875DFE" w:rsidP="00C11D74">
      <w:r>
        <w:separator/>
      </w:r>
    </w:p>
  </w:footnote>
  <w:footnote w:type="continuationSeparator" w:id="1">
    <w:p w:rsidR="00875DFE" w:rsidRDefault="00875DFE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D3E"/>
    <w:multiLevelType w:val="hybridMultilevel"/>
    <w:tmpl w:val="73B0806A"/>
    <w:lvl w:ilvl="0" w:tplc="69EE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1144B"/>
    <w:rsid w:val="000B6E1B"/>
    <w:rsid w:val="000D436A"/>
    <w:rsid w:val="00116536"/>
    <w:rsid w:val="0016675A"/>
    <w:rsid w:val="0019258E"/>
    <w:rsid w:val="001D3D16"/>
    <w:rsid w:val="001F0252"/>
    <w:rsid w:val="002165BB"/>
    <w:rsid w:val="00236879"/>
    <w:rsid w:val="00292D67"/>
    <w:rsid w:val="002A4D06"/>
    <w:rsid w:val="002C7085"/>
    <w:rsid w:val="002F685E"/>
    <w:rsid w:val="00353C22"/>
    <w:rsid w:val="00380523"/>
    <w:rsid w:val="003A436C"/>
    <w:rsid w:val="0040108C"/>
    <w:rsid w:val="00432A67"/>
    <w:rsid w:val="004550AE"/>
    <w:rsid w:val="00463A2B"/>
    <w:rsid w:val="00535FE7"/>
    <w:rsid w:val="00536D15"/>
    <w:rsid w:val="00591500"/>
    <w:rsid w:val="005D34C9"/>
    <w:rsid w:val="0062671F"/>
    <w:rsid w:val="006B24F4"/>
    <w:rsid w:val="006C5D62"/>
    <w:rsid w:val="006D2185"/>
    <w:rsid w:val="00762F3D"/>
    <w:rsid w:val="00763A31"/>
    <w:rsid w:val="007979E1"/>
    <w:rsid w:val="007F77B5"/>
    <w:rsid w:val="00875DFE"/>
    <w:rsid w:val="00880C6F"/>
    <w:rsid w:val="00885370"/>
    <w:rsid w:val="008A2F8E"/>
    <w:rsid w:val="008C1BDB"/>
    <w:rsid w:val="00904B89"/>
    <w:rsid w:val="00916BB4"/>
    <w:rsid w:val="00953F67"/>
    <w:rsid w:val="00A34AA8"/>
    <w:rsid w:val="00A6717D"/>
    <w:rsid w:val="00A836E4"/>
    <w:rsid w:val="00AF00B9"/>
    <w:rsid w:val="00B462D5"/>
    <w:rsid w:val="00B62580"/>
    <w:rsid w:val="00BD2367"/>
    <w:rsid w:val="00C11D74"/>
    <w:rsid w:val="00C4369C"/>
    <w:rsid w:val="00C85483"/>
    <w:rsid w:val="00C96D42"/>
    <w:rsid w:val="00CA0057"/>
    <w:rsid w:val="00CE0441"/>
    <w:rsid w:val="00CF44C5"/>
    <w:rsid w:val="00D07D6B"/>
    <w:rsid w:val="00D2439B"/>
    <w:rsid w:val="00D74477"/>
    <w:rsid w:val="00D77B02"/>
    <w:rsid w:val="00DD4CD8"/>
    <w:rsid w:val="00EE45BF"/>
    <w:rsid w:val="00F419B0"/>
    <w:rsid w:val="00F770F5"/>
    <w:rsid w:val="00FA0A65"/>
    <w:rsid w:val="00FC744A"/>
    <w:rsid w:val="00FD22BB"/>
    <w:rsid w:val="00FD2BD9"/>
    <w:rsid w:val="00FE328D"/>
    <w:rsid w:val="00FF0587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No Spacing"/>
    <w:aliases w:val="14 _одинарный"/>
    <w:link w:val="aa"/>
    <w:uiPriority w:val="1"/>
    <w:qFormat/>
    <w:rsid w:val="000B6E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Без интервала Знак"/>
    <w:aliases w:val="14 _одинарный Знак"/>
    <w:basedOn w:val="a0"/>
    <w:link w:val="a9"/>
    <w:uiPriority w:val="1"/>
    <w:locked/>
    <w:rsid w:val="000B6E1B"/>
    <w:rPr>
      <w:rFonts w:ascii="Times New Roman" w:eastAsia="Calibri" w:hAnsi="Times New Roman" w:cs="Times New Roman"/>
      <w:sz w:val="28"/>
      <w:szCs w:val="28"/>
    </w:rPr>
  </w:style>
  <w:style w:type="paragraph" w:customStyle="1" w:styleId="BodyText216">
    <w:name w:val="Body Text 216"/>
    <w:basedOn w:val="a"/>
    <w:uiPriority w:val="99"/>
    <w:rsid w:val="000B6E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">
    <w:name w:val="Обычный1"/>
    <w:rsid w:val="000B6E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0B6E1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B6E1B"/>
    <w:rPr>
      <w:rFonts w:ascii="Calibri" w:eastAsia="Calibri" w:hAnsi="Calibri" w:cs="Times New Roman"/>
    </w:rPr>
  </w:style>
  <w:style w:type="paragraph" w:customStyle="1" w:styleId="10">
    <w:name w:val="1"/>
    <w:basedOn w:val="a"/>
    <w:rsid w:val="0023687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36879"/>
    <w:rPr>
      <w:b/>
      <w:bCs/>
    </w:rPr>
  </w:style>
  <w:style w:type="table" w:styleId="ae">
    <w:name w:val="Table Grid"/>
    <w:basedOn w:val="a1"/>
    <w:uiPriority w:val="59"/>
    <w:rsid w:val="0045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zamileva.rozaliya</cp:lastModifiedBy>
  <cp:revision>14</cp:revision>
  <cp:lastPrinted>2015-01-27T13:07:00Z</cp:lastPrinted>
  <dcterms:created xsi:type="dcterms:W3CDTF">2015-01-27T14:27:00Z</dcterms:created>
  <dcterms:modified xsi:type="dcterms:W3CDTF">2015-01-29T11:43:00Z</dcterms:modified>
</cp:coreProperties>
</file>